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DB" w:rsidRDefault="00943CDB" w:rsidP="00943CDB">
      <w:pPr>
        <w:pStyle w:val="FR1"/>
        <w:tabs>
          <w:tab w:val="left" w:pos="5420"/>
        </w:tabs>
        <w:spacing w:before="0"/>
        <w:ind w:left="0" w:right="0"/>
        <w:rPr>
          <w:sz w:val="32"/>
          <w:szCs w:val="32"/>
        </w:rPr>
      </w:pPr>
      <w:bookmarkStart w:id="0" w:name="_Toc352679959"/>
    </w:p>
    <w:p w:rsidR="00943CDB" w:rsidRPr="00BE0BA6" w:rsidRDefault="00943CDB" w:rsidP="00943CDB">
      <w:pPr>
        <w:pStyle w:val="FR1"/>
        <w:tabs>
          <w:tab w:val="left" w:pos="5420"/>
        </w:tabs>
        <w:spacing w:before="0"/>
        <w:ind w:left="0" w:right="0"/>
        <w:rPr>
          <w:sz w:val="32"/>
          <w:szCs w:val="32"/>
        </w:rPr>
      </w:pPr>
      <w:r w:rsidRPr="00BE0BA6">
        <w:rPr>
          <w:sz w:val="32"/>
          <w:szCs w:val="32"/>
        </w:rPr>
        <w:t>Правительство Российской Федерации</w:t>
      </w:r>
    </w:p>
    <w:p w:rsidR="00943CDB" w:rsidRPr="004D6EAA" w:rsidRDefault="00943CDB" w:rsidP="00943CDB">
      <w:pPr>
        <w:pStyle w:val="FR1"/>
        <w:tabs>
          <w:tab w:val="left" w:pos="5420"/>
        </w:tabs>
        <w:spacing w:before="0"/>
        <w:ind w:left="0" w:right="0"/>
        <w:rPr>
          <w:sz w:val="28"/>
          <w:szCs w:val="28"/>
        </w:rPr>
      </w:pPr>
    </w:p>
    <w:p w:rsidR="00943CDB" w:rsidRPr="000B522E" w:rsidRDefault="00943CDB" w:rsidP="00943CDB">
      <w:pPr>
        <w:pStyle w:val="FR1"/>
        <w:tabs>
          <w:tab w:val="left" w:pos="5420"/>
        </w:tabs>
        <w:spacing w:before="0"/>
        <w:ind w:left="0" w:right="0"/>
        <w:rPr>
          <w:sz w:val="28"/>
          <w:szCs w:val="28"/>
        </w:rPr>
      </w:pPr>
      <w:r w:rsidRPr="000B522E">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rsidR="00943CDB" w:rsidRPr="000B522E" w:rsidRDefault="00943CDB" w:rsidP="00943CDB">
      <w:pPr>
        <w:pStyle w:val="FR1"/>
        <w:tabs>
          <w:tab w:val="left" w:pos="5420"/>
        </w:tabs>
        <w:spacing w:before="0"/>
        <w:ind w:left="0" w:right="0"/>
        <w:rPr>
          <w:sz w:val="28"/>
          <w:szCs w:val="28"/>
        </w:rPr>
      </w:pPr>
    </w:p>
    <w:p w:rsidR="00943CDB" w:rsidRPr="000B522E" w:rsidRDefault="00943CDB" w:rsidP="00943CDB">
      <w:pPr>
        <w:pStyle w:val="FR1"/>
        <w:tabs>
          <w:tab w:val="left" w:pos="5420"/>
        </w:tabs>
        <w:spacing w:before="0"/>
        <w:ind w:left="0" w:right="0"/>
        <w:rPr>
          <w:shadow/>
          <w:sz w:val="36"/>
          <w:szCs w:val="36"/>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rsidR="00943CDB" w:rsidRPr="004D6EAA" w:rsidRDefault="00943CDB" w:rsidP="00943CDB"/>
    <w:p w:rsidR="00943CDB" w:rsidRPr="0076775A" w:rsidRDefault="00943CDB" w:rsidP="00943CDB">
      <w:pPr>
        <w:pStyle w:val="6"/>
        <w:rPr>
          <w:sz w:val="28"/>
          <w:szCs w:val="28"/>
        </w:rPr>
      </w:pPr>
      <w:r w:rsidRPr="00457649">
        <w:rPr>
          <w:sz w:val="28"/>
          <w:szCs w:val="28"/>
        </w:rPr>
        <w:t>Факультет</w:t>
      </w:r>
      <w:r w:rsidRPr="00943CDB">
        <w:rPr>
          <w:sz w:val="28"/>
          <w:szCs w:val="28"/>
        </w:rPr>
        <w:t xml:space="preserve"> </w:t>
      </w:r>
      <w:r>
        <w:rPr>
          <w:sz w:val="28"/>
          <w:szCs w:val="28"/>
        </w:rPr>
        <w:t>права</w:t>
      </w:r>
    </w:p>
    <w:p w:rsidR="00943CDB" w:rsidRPr="00457649" w:rsidRDefault="00943CDB" w:rsidP="00943CDB">
      <w:pPr>
        <w:pStyle w:val="6"/>
        <w:rPr>
          <w:sz w:val="28"/>
          <w:szCs w:val="28"/>
        </w:rPr>
      </w:pPr>
      <w:r w:rsidRPr="00457649">
        <w:rPr>
          <w:sz w:val="28"/>
          <w:szCs w:val="28"/>
        </w:rPr>
        <w:t xml:space="preserve">Кафедра </w:t>
      </w:r>
      <w:r>
        <w:rPr>
          <w:sz w:val="28"/>
          <w:szCs w:val="28"/>
        </w:rPr>
        <w:t>предпринимательского права</w:t>
      </w:r>
    </w:p>
    <w:p w:rsidR="00943CDB" w:rsidRDefault="00943CDB" w:rsidP="00943CDB">
      <w:pPr>
        <w:autoSpaceDE w:val="0"/>
        <w:autoSpaceDN w:val="0"/>
        <w:adjustRightInd w:val="0"/>
        <w:jc w:val="center"/>
        <w:rPr>
          <w:szCs w:val="18"/>
        </w:rPr>
      </w:pPr>
    </w:p>
    <w:p w:rsidR="00943CDB" w:rsidRDefault="00943CDB" w:rsidP="00943CDB">
      <w:pPr>
        <w:autoSpaceDE w:val="0"/>
        <w:autoSpaceDN w:val="0"/>
        <w:adjustRightInd w:val="0"/>
        <w:jc w:val="center"/>
        <w:rPr>
          <w:szCs w:val="18"/>
        </w:rPr>
      </w:pPr>
    </w:p>
    <w:p w:rsidR="00943CDB" w:rsidRDefault="00943CDB" w:rsidP="00943CDB">
      <w:pPr>
        <w:autoSpaceDE w:val="0"/>
        <w:autoSpaceDN w:val="0"/>
        <w:adjustRightInd w:val="0"/>
        <w:jc w:val="center"/>
        <w:rPr>
          <w:szCs w:val="18"/>
        </w:rPr>
      </w:pPr>
    </w:p>
    <w:p w:rsidR="00943CDB" w:rsidRDefault="00943CDB" w:rsidP="00943CDB">
      <w:pPr>
        <w:autoSpaceDE w:val="0"/>
        <w:autoSpaceDN w:val="0"/>
        <w:adjustRightInd w:val="0"/>
        <w:jc w:val="center"/>
        <w:rPr>
          <w:szCs w:val="18"/>
        </w:rPr>
      </w:pPr>
    </w:p>
    <w:p w:rsidR="00943CDB" w:rsidRPr="004D6EAA" w:rsidRDefault="00943CDB" w:rsidP="00943CDB">
      <w:pPr>
        <w:pStyle w:val="6"/>
        <w:jc w:val="center"/>
        <w:rPr>
          <w:b w:val="0"/>
          <w:bCs w:val="0"/>
          <w:sz w:val="28"/>
          <w:szCs w:val="28"/>
        </w:rPr>
      </w:pPr>
      <w:r w:rsidRPr="004D6EAA">
        <w:rPr>
          <w:sz w:val="28"/>
          <w:szCs w:val="28"/>
        </w:rPr>
        <w:t>ВЫПУСКНАЯ</w:t>
      </w:r>
      <w:r w:rsidRPr="004D6EAA">
        <w:rPr>
          <w:b w:val="0"/>
          <w:bCs w:val="0"/>
          <w:sz w:val="28"/>
          <w:szCs w:val="28"/>
        </w:rPr>
        <w:t xml:space="preserve"> </w:t>
      </w:r>
      <w:r w:rsidRPr="004D6EAA">
        <w:rPr>
          <w:bCs w:val="0"/>
          <w:sz w:val="28"/>
          <w:szCs w:val="28"/>
        </w:rPr>
        <w:t>КВАЛИФИКАЦИОННАЯ РАБОТА</w:t>
      </w:r>
    </w:p>
    <w:p w:rsidR="00943CDB" w:rsidRDefault="00943CDB" w:rsidP="00943CDB">
      <w:pPr>
        <w:autoSpaceDE w:val="0"/>
        <w:autoSpaceDN w:val="0"/>
        <w:adjustRightInd w:val="0"/>
        <w:jc w:val="center"/>
        <w:rPr>
          <w:b/>
          <w:bCs/>
          <w:szCs w:val="18"/>
        </w:rPr>
      </w:pPr>
    </w:p>
    <w:p w:rsidR="00943CDB" w:rsidRDefault="00943CDB" w:rsidP="00943CDB">
      <w:pPr>
        <w:autoSpaceDE w:val="0"/>
        <w:autoSpaceDN w:val="0"/>
        <w:adjustRightInd w:val="0"/>
        <w:jc w:val="center"/>
        <w:rPr>
          <w:b/>
          <w:bCs/>
          <w:sz w:val="28"/>
          <w:szCs w:val="18"/>
        </w:rPr>
      </w:pPr>
    </w:p>
    <w:p w:rsidR="00943CDB" w:rsidRPr="00B76D3C" w:rsidRDefault="00943CDB" w:rsidP="00943CDB">
      <w:pPr>
        <w:pStyle w:val="2"/>
        <w:rPr>
          <w:sz w:val="28"/>
          <w:szCs w:val="28"/>
        </w:rPr>
      </w:pPr>
      <w:r w:rsidRPr="00B76D3C">
        <w:rPr>
          <w:sz w:val="28"/>
          <w:szCs w:val="28"/>
        </w:rPr>
        <w:t>На тему</w:t>
      </w:r>
      <w:r>
        <w:rPr>
          <w:sz w:val="28"/>
          <w:szCs w:val="28"/>
        </w:rPr>
        <w:t xml:space="preserve"> «Предписание антимонопольного органа о перечислении в федеральный бюджет незаконного дохода»</w:t>
      </w:r>
    </w:p>
    <w:p w:rsidR="00943CDB" w:rsidRPr="00B76D3C" w:rsidRDefault="00943CDB" w:rsidP="00943CDB">
      <w:pPr>
        <w:autoSpaceDE w:val="0"/>
        <w:autoSpaceDN w:val="0"/>
        <w:adjustRightInd w:val="0"/>
        <w:spacing w:before="35"/>
        <w:jc w:val="both"/>
        <w:rPr>
          <w:sz w:val="28"/>
          <w:szCs w:val="28"/>
        </w:rPr>
      </w:pPr>
    </w:p>
    <w:p w:rsidR="00943CDB" w:rsidRDefault="00943CDB" w:rsidP="00943CDB">
      <w:pPr>
        <w:autoSpaceDE w:val="0"/>
        <w:autoSpaceDN w:val="0"/>
        <w:adjustRightInd w:val="0"/>
        <w:spacing w:before="35"/>
        <w:jc w:val="both"/>
        <w:rPr>
          <w:szCs w:val="18"/>
        </w:rPr>
      </w:pPr>
    </w:p>
    <w:p w:rsidR="00943CDB" w:rsidRDefault="00943CDB" w:rsidP="00943CDB">
      <w:pPr>
        <w:autoSpaceDE w:val="0"/>
        <w:autoSpaceDN w:val="0"/>
        <w:adjustRightInd w:val="0"/>
        <w:spacing w:before="35"/>
        <w:jc w:val="both"/>
        <w:rPr>
          <w:szCs w:val="18"/>
        </w:rPr>
      </w:pPr>
    </w:p>
    <w:p w:rsidR="00943CDB" w:rsidRPr="00457649" w:rsidRDefault="00943CDB" w:rsidP="00943CDB">
      <w:pPr>
        <w:autoSpaceDE w:val="0"/>
        <w:autoSpaceDN w:val="0"/>
        <w:adjustRightInd w:val="0"/>
        <w:spacing w:before="35"/>
        <w:ind w:left="6300"/>
        <w:jc w:val="both"/>
        <w:rPr>
          <w:sz w:val="28"/>
          <w:szCs w:val="28"/>
        </w:rPr>
      </w:pPr>
    </w:p>
    <w:p w:rsidR="00943CDB" w:rsidRPr="00457649" w:rsidRDefault="00943CDB" w:rsidP="00943CDB">
      <w:pPr>
        <w:tabs>
          <w:tab w:val="left" w:pos="8820"/>
        </w:tabs>
        <w:ind w:left="4956" w:right="818"/>
        <w:rPr>
          <w:sz w:val="28"/>
          <w:szCs w:val="28"/>
        </w:rPr>
      </w:pPr>
      <w:r w:rsidRPr="00457649">
        <w:rPr>
          <w:sz w:val="28"/>
          <w:szCs w:val="28"/>
        </w:rPr>
        <w:t xml:space="preserve">Студент группы № </w:t>
      </w:r>
      <w:r>
        <w:rPr>
          <w:sz w:val="28"/>
          <w:szCs w:val="28"/>
        </w:rPr>
        <w:t xml:space="preserve">5 </w:t>
      </w:r>
      <w:proofErr w:type="gramStart"/>
      <w:r>
        <w:rPr>
          <w:sz w:val="28"/>
          <w:szCs w:val="28"/>
        </w:rPr>
        <w:t>ПР</w:t>
      </w:r>
      <w:proofErr w:type="gramEnd"/>
    </w:p>
    <w:p w:rsidR="00943CDB" w:rsidRPr="00457649" w:rsidRDefault="00943CDB" w:rsidP="00943CDB">
      <w:pPr>
        <w:tabs>
          <w:tab w:val="left" w:pos="8820"/>
        </w:tabs>
        <w:ind w:left="4956" w:right="818"/>
        <w:rPr>
          <w:sz w:val="28"/>
          <w:szCs w:val="28"/>
        </w:rPr>
      </w:pPr>
      <w:proofErr w:type="spellStart"/>
      <w:r>
        <w:rPr>
          <w:sz w:val="28"/>
          <w:szCs w:val="28"/>
        </w:rPr>
        <w:t>Базин</w:t>
      </w:r>
      <w:proofErr w:type="spellEnd"/>
      <w:r>
        <w:rPr>
          <w:sz w:val="28"/>
          <w:szCs w:val="28"/>
        </w:rPr>
        <w:t xml:space="preserve"> Дмитрий Юрьевич</w:t>
      </w:r>
    </w:p>
    <w:p w:rsidR="00943CDB" w:rsidRPr="00457649" w:rsidRDefault="00943CDB" w:rsidP="00943CDB">
      <w:pPr>
        <w:tabs>
          <w:tab w:val="left" w:pos="8820"/>
        </w:tabs>
        <w:ind w:left="4956" w:right="818"/>
      </w:pPr>
      <w:r>
        <w:t xml:space="preserve">                       </w:t>
      </w:r>
    </w:p>
    <w:p w:rsidR="00943CDB" w:rsidRPr="00457649" w:rsidRDefault="00943CDB" w:rsidP="00943CDB">
      <w:pPr>
        <w:tabs>
          <w:tab w:val="left" w:pos="8820"/>
        </w:tabs>
        <w:ind w:left="4956" w:right="818"/>
        <w:rPr>
          <w:sz w:val="28"/>
          <w:szCs w:val="28"/>
        </w:rPr>
      </w:pPr>
    </w:p>
    <w:p w:rsidR="00943CDB" w:rsidRPr="00457649" w:rsidRDefault="00943CDB" w:rsidP="00943CDB">
      <w:pPr>
        <w:tabs>
          <w:tab w:val="left" w:pos="8820"/>
        </w:tabs>
        <w:ind w:left="4956" w:right="818"/>
        <w:rPr>
          <w:sz w:val="28"/>
          <w:szCs w:val="28"/>
        </w:rPr>
      </w:pPr>
      <w:r w:rsidRPr="00457649">
        <w:rPr>
          <w:sz w:val="28"/>
          <w:szCs w:val="28"/>
        </w:rPr>
        <w:t>Научный руководитель</w:t>
      </w:r>
      <w:r>
        <w:rPr>
          <w:sz w:val="28"/>
          <w:szCs w:val="28"/>
        </w:rPr>
        <w:t>:</w:t>
      </w:r>
    </w:p>
    <w:p w:rsidR="00943CDB" w:rsidRPr="002D6EC5" w:rsidRDefault="00943CDB" w:rsidP="00943CDB">
      <w:pPr>
        <w:tabs>
          <w:tab w:val="left" w:pos="8820"/>
        </w:tabs>
        <w:ind w:left="4956" w:right="818"/>
        <w:rPr>
          <w:sz w:val="28"/>
          <w:szCs w:val="28"/>
        </w:rPr>
      </w:pPr>
      <w:r w:rsidRPr="002D6EC5">
        <w:rPr>
          <w:sz w:val="28"/>
          <w:szCs w:val="28"/>
        </w:rPr>
        <w:t>Профессор, доцент</w:t>
      </w:r>
    </w:p>
    <w:p w:rsidR="00943CDB" w:rsidRPr="002D6EC5" w:rsidRDefault="00943CDB" w:rsidP="00943CDB">
      <w:pPr>
        <w:tabs>
          <w:tab w:val="left" w:pos="8820"/>
        </w:tabs>
        <w:ind w:left="4956" w:right="818"/>
        <w:rPr>
          <w:sz w:val="28"/>
          <w:szCs w:val="28"/>
        </w:rPr>
      </w:pPr>
      <w:proofErr w:type="spellStart"/>
      <w:r>
        <w:rPr>
          <w:sz w:val="28"/>
          <w:szCs w:val="28"/>
        </w:rPr>
        <w:t>Тотьев</w:t>
      </w:r>
      <w:proofErr w:type="spellEnd"/>
      <w:r>
        <w:rPr>
          <w:sz w:val="28"/>
          <w:szCs w:val="28"/>
        </w:rPr>
        <w:t xml:space="preserve"> Константин Юрьевич</w:t>
      </w:r>
    </w:p>
    <w:p w:rsidR="00943CDB" w:rsidRPr="00457649" w:rsidRDefault="00943CDB" w:rsidP="00943CDB">
      <w:pPr>
        <w:ind w:left="4956"/>
        <w:jc w:val="both"/>
        <w:rPr>
          <w:sz w:val="28"/>
          <w:szCs w:val="28"/>
        </w:rPr>
      </w:pPr>
    </w:p>
    <w:p w:rsidR="00943CDB" w:rsidRPr="002D6EC5" w:rsidRDefault="00943CDB" w:rsidP="00943CDB">
      <w:pPr>
        <w:tabs>
          <w:tab w:val="left" w:pos="8820"/>
        </w:tabs>
        <w:ind w:left="4956" w:right="818"/>
        <w:rPr>
          <w:sz w:val="28"/>
          <w:szCs w:val="28"/>
        </w:rPr>
      </w:pPr>
      <w:r>
        <w:rPr>
          <w:sz w:val="28"/>
          <w:szCs w:val="28"/>
        </w:rPr>
        <w:t>Рецензент:</w:t>
      </w:r>
    </w:p>
    <w:p w:rsidR="00943CDB" w:rsidRDefault="00943CDB" w:rsidP="00943CDB">
      <w:pPr>
        <w:tabs>
          <w:tab w:val="left" w:pos="8820"/>
        </w:tabs>
        <w:ind w:left="4956" w:right="818"/>
        <w:rPr>
          <w:sz w:val="28"/>
          <w:szCs w:val="28"/>
        </w:rPr>
      </w:pPr>
      <w:r>
        <w:rPr>
          <w:sz w:val="28"/>
          <w:szCs w:val="28"/>
        </w:rPr>
        <w:t>Профессор, доцент</w:t>
      </w:r>
    </w:p>
    <w:p w:rsidR="00943CDB" w:rsidRPr="00457649" w:rsidRDefault="00943CDB" w:rsidP="00943CDB">
      <w:pPr>
        <w:tabs>
          <w:tab w:val="left" w:pos="8820"/>
        </w:tabs>
        <w:ind w:left="4956" w:right="818"/>
        <w:rPr>
          <w:sz w:val="28"/>
          <w:szCs w:val="28"/>
        </w:rPr>
      </w:pPr>
      <w:r>
        <w:rPr>
          <w:sz w:val="28"/>
          <w:szCs w:val="28"/>
        </w:rPr>
        <w:t>Олейник Оксана Михайловна</w:t>
      </w:r>
    </w:p>
    <w:p w:rsidR="00943CDB" w:rsidRPr="00457649" w:rsidRDefault="00943CDB" w:rsidP="00943CDB">
      <w:pPr>
        <w:jc w:val="both"/>
        <w:rPr>
          <w:sz w:val="28"/>
          <w:szCs w:val="28"/>
        </w:rPr>
      </w:pPr>
    </w:p>
    <w:p w:rsidR="00943CDB" w:rsidRPr="00457649" w:rsidRDefault="00943CDB" w:rsidP="00943CDB">
      <w:pPr>
        <w:jc w:val="both"/>
        <w:rPr>
          <w:sz w:val="28"/>
          <w:szCs w:val="28"/>
        </w:rPr>
      </w:pPr>
    </w:p>
    <w:p w:rsidR="00943CDB" w:rsidRPr="00457649" w:rsidRDefault="00943CDB" w:rsidP="00943CDB">
      <w:pPr>
        <w:jc w:val="both"/>
        <w:rPr>
          <w:sz w:val="28"/>
          <w:szCs w:val="28"/>
        </w:rPr>
      </w:pPr>
    </w:p>
    <w:p w:rsidR="00943CDB" w:rsidRPr="00457649" w:rsidRDefault="00943CDB" w:rsidP="00943CDB">
      <w:pPr>
        <w:jc w:val="both"/>
        <w:rPr>
          <w:sz w:val="28"/>
          <w:szCs w:val="28"/>
        </w:rPr>
      </w:pPr>
    </w:p>
    <w:p w:rsidR="00943CDB" w:rsidRPr="00457649" w:rsidRDefault="00943CDB" w:rsidP="00943CDB">
      <w:pPr>
        <w:jc w:val="both"/>
        <w:rPr>
          <w:sz w:val="28"/>
          <w:szCs w:val="28"/>
        </w:rPr>
      </w:pPr>
    </w:p>
    <w:p w:rsidR="00943CDB" w:rsidRPr="00943CDB" w:rsidRDefault="00943CDB" w:rsidP="00943CDB">
      <w:pPr>
        <w:autoSpaceDE w:val="0"/>
        <w:autoSpaceDN w:val="0"/>
        <w:adjustRightInd w:val="0"/>
        <w:jc w:val="center"/>
        <w:rPr>
          <w:sz w:val="28"/>
          <w:szCs w:val="28"/>
        </w:rPr>
      </w:pPr>
      <w:r w:rsidRPr="00457649">
        <w:rPr>
          <w:sz w:val="28"/>
          <w:szCs w:val="28"/>
        </w:rPr>
        <w:t>Москва</w:t>
      </w:r>
      <w:r>
        <w:rPr>
          <w:sz w:val="28"/>
          <w:szCs w:val="28"/>
        </w:rPr>
        <w:t>,</w:t>
      </w:r>
      <w:r w:rsidRPr="00457649">
        <w:rPr>
          <w:sz w:val="28"/>
          <w:szCs w:val="28"/>
        </w:rPr>
        <w:t xml:space="preserve"> </w:t>
      </w:r>
      <w:r>
        <w:rPr>
          <w:sz w:val="28"/>
          <w:szCs w:val="28"/>
        </w:rPr>
        <w:t>2013 г.</w:t>
      </w:r>
    </w:p>
    <w:sdt>
      <w:sdtPr>
        <w:id w:val="27872560"/>
        <w:docPartObj>
          <w:docPartGallery w:val="Table of Contents"/>
          <w:docPartUnique/>
        </w:docPartObj>
      </w:sdtPr>
      <w:sdtEndPr>
        <w:rPr>
          <w:rFonts w:ascii="Times New Roman" w:eastAsia="Times New Roman" w:hAnsi="Times New Roman" w:cs="Times New Roman"/>
          <w:b w:val="0"/>
          <w:bCs w:val="0"/>
          <w:color w:val="auto"/>
          <w:sz w:val="20"/>
          <w:szCs w:val="20"/>
          <w:lang w:eastAsia="ru-RU"/>
        </w:rPr>
      </w:sdtEndPr>
      <w:sdtContent>
        <w:p w:rsidR="00943CDB" w:rsidRPr="00943CDB" w:rsidRDefault="00943CDB" w:rsidP="00EB3340">
          <w:pPr>
            <w:pStyle w:val="ac"/>
            <w:spacing w:before="0" w:line="360" w:lineRule="auto"/>
            <w:jc w:val="center"/>
          </w:pPr>
          <w:r w:rsidRPr="00943CDB">
            <w:rPr>
              <w:rFonts w:ascii="Times New Roman" w:hAnsi="Times New Roman" w:cs="Times New Roman"/>
              <w:color w:val="auto"/>
            </w:rPr>
            <w:t>Оглавление</w:t>
          </w:r>
        </w:p>
        <w:p w:rsidR="00943CDB" w:rsidRDefault="00943CDB" w:rsidP="00EB3340">
          <w:pPr>
            <w:pStyle w:val="ac"/>
            <w:spacing w:before="0" w:line="360" w:lineRule="auto"/>
            <w:jc w:val="both"/>
          </w:pPr>
        </w:p>
        <w:p w:rsidR="00943CDB" w:rsidRDefault="00943CDB" w:rsidP="00EB3340">
          <w:pPr>
            <w:pStyle w:val="11"/>
            <w:tabs>
              <w:tab w:val="right" w:leader="dot" w:pos="9345"/>
            </w:tabs>
            <w:spacing w:after="0" w:line="360" w:lineRule="auto"/>
            <w:jc w:val="both"/>
            <w:rPr>
              <w:rStyle w:val="a9"/>
              <w:noProof/>
              <w:color w:val="auto"/>
              <w:sz w:val="28"/>
              <w:szCs w:val="28"/>
            </w:rPr>
          </w:pPr>
          <w:r w:rsidRPr="00943CDB">
            <w:rPr>
              <w:sz w:val="28"/>
              <w:szCs w:val="28"/>
            </w:rPr>
            <w:fldChar w:fldCharType="begin"/>
          </w:r>
          <w:r w:rsidRPr="00943CDB">
            <w:rPr>
              <w:sz w:val="28"/>
              <w:szCs w:val="28"/>
            </w:rPr>
            <w:instrText xml:space="preserve"> TOC \o "1-3" \h \z \u </w:instrText>
          </w:r>
          <w:r w:rsidRPr="00943CDB">
            <w:rPr>
              <w:sz w:val="28"/>
              <w:szCs w:val="28"/>
            </w:rPr>
            <w:fldChar w:fldCharType="separate"/>
          </w:r>
          <w:hyperlink w:anchor="_Toc356081780" w:history="1">
            <w:r w:rsidRPr="00943CDB">
              <w:rPr>
                <w:rStyle w:val="a9"/>
                <w:noProof/>
                <w:color w:val="auto"/>
                <w:sz w:val="28"/>
                <w:szCs w:val="28"/>
              </w:rPr>
              <w:t>Введение</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_Toc356081780 \h </w:instrText>
            </w:r>
            <w:r w:rsidRPr="00943CDB">
              <w:rPr>
                <w:noProof/>
                <w:webHidden/>
                <w:sz w:val="28"/>
                <w:szCs w:val="28"/>
              </w:rPr>
            </w:r>
            <w:r w:rsidRPr="00943CDB">
              <w:rPr>
                <w:noProof/>
                <w:webHidden/>
                <w:sz w:val="28"/>
                <w:szCs w:val="28"/>
              </w:rPr>
              <w:fldChar w:fldCharType="separate"/>
            </w:r>
            <w:r w:rsidR="00EB3340">
              <w:rPr>
                <w:noProof/>
                <w:webHidden/>
                <w:sz w:val="28"/>
                <w:szCs w:val="28"/>
              </w:rPr>
              <w:t>3</w:t>
            </w:r>
            <w:r w:rsidRPr="00943CDB">
              <w:rPr>
                <w:noProof/>
                <w:webHidden/>
                <w:sz w:val="28"/>
                <w:szCs w:val="28"/>
              </w:rPr>
              <w:fldChar w:fldCharType="end"/>
            </w:r>
          </w:hyperlink>
        </w:p>
        <w:p w:rsidR="00EB3340" w:rsidRPr="00EB3340" w:rsidRDefault="00EB3340" w:rsidP="00EB3340">
          <w:pPr>
            <w:spacing w:line="360" w:lineRule="auto"/>
            <w:jc w:val="both"/>
            <w:rPr>
              <w:rFonts w:eastAsiaTheme="minorEastAsia"/>
              <w:noProof/>
            </w:rPr>
          </w:pPr>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81" w:history="1">
            <w:r w:rsidRPr="00943CDB">
              <w:rPr>
                <w:rStyle w:val="a9"/>
                <w:noProof/>
                <w:color w:val="auto"/>
                <w:sz w:val="28"/>
                <w:szCs w:val="28"/>
              </w:rPr>
              <w:t xml:space="preserve">Глава </w:t>
            </w:r>
            <w:r w:rsidRPr="00943CDB">
              <w:rPr>
                <w:rStyle w:val="a9"/>
                <w:noProof/>
                <w:color w:val="auto"/>
                <w:sz w:val="28"/>
                <w:szCs w:val="28"/>
                <w:lang w:val="en-US"/>
              </w:rPr>
              <w:t>I</w:t>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82" w:history="1">
            <w:r w:rsidRPr="00943CDB">
              <w:rPr>
                <w:rStyle w:val="a9"/>
                <w:noProof/>
                <w:color w:val="auto"/>
                <w:sz w:val="28"/>
                <w:szCs w:val="28"/>
              </w:rPr>
              <w:t>Предписание антимонопольного органа в законодательстве и в решениях высших судов: экскурс в историю</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_Toc356081782 \h </w:instrText>
            </w:r>
            <w:r w:rsidRPr="00943CDB">
              <w:rPr>
                <w:noProof/>
                <w:webHidden/>
                <w:sz w:val="28"/>
                <w:szCs w:val="28"/>
              </w:rPr>
            </w:r>
            <w:r w:rsidRPr="00943CDB">
              <w:rPr>
                <w:noProof/>
                <w:webHidden/>
                <w:sz w:val="28"/>
                <w:szCs w:val="28"/>
              </w:rPr>
              <w:fldChar w:fldCharType="separate"/>
            </w:r>
            <w:r w:rsidR="00EB3340">
              <w:rPr>
                <w:noProof/>
                <w:webHidden/>
                <w:sz w:val="28"/>
                <w:szCs w:val="28"/>
              </w:rPr>
              <w:t>9</w:t>
            </w:r>
            <w:r w:rsidRPr="00943CDB">
              <w:rPr>
                <w:noProof/>
                <w:webHidden/>
                <w:sz w:val="28"/>
                <w:szCs w:val="28"/>
              </w:rPr>
              <w:fldChar w:fldCharType="end"/>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83" w:history="1">
            <w:r w:rsidRPr="00943CDB">
              <w:rPr>
                <w:rStyle w:val="a9"/>
                <w:noProof/>
                <w:color w:val="auto"/>
                <w:sz w:val="28"/>
                <w:szCs w:val="28"/>
              </w:rPr>
              <w:t>§ 1. Позиция Конституционного Суда Российской Федерации</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_Toc356081783 \h </w:instrText>
            </w:r>
            <w:r w:rsidRPr="00943CDB">
              <w:rPr>
                <w:noProof/>
                <w:webHidden/>
                <w:sz w:val="28"/>
                <w:szCs w:val="28"/>
              </w:rPr>
            </w:r>
            <w:r w:rsidRPr="00943CDB">
              <w:rPr>
                <w:noProof/>
                <w:webHidden/>
                <w:sz w:val="28"/>
                <w:szCs w:val="28"/>
              </w:rPr>
              <w:fldChar w:fldCharType="separate"/>
            </w:r>
            <w:r w:rsidR="00EB3340">
              <w:rPr>
                <w:noProof/>
                <w:webHidden/>
                <w:sz w:val="28"/>
                <w:szCs w:val="28"/>
              </w:rPr>
              <w:t>9</w:t>
            </w:r>
            <w:r w:rsidRPr="00943CDB">
              <w:rPr>
                <w:noProof/>
                <w:webHidden/>
                <w:sz w:val="28"/>
                <w:szCs w:val="28"/>
              </w:rPr>
              <w:fldChar w:fldCharType="end"/>
            </w:r>
          </w:hyperlink>
        </w:p>
        <w:p w:rsidR="00943CDB" w:rsidRDefault="00943CDB" w:rsidP="00EB3340">
          <w:pPr>
            <w:pStyle w:val="11"/>
            <w:tabs>
              <w:tab w:val="right" w:leader="dot" w:pos="9345"/>
            </w:tabs>
            <w:spacing w:after="0" w:line="360" w:lineRule="auto"/>
            <w:jc w:val="both"/>
            <w:rPr>
              <w:rStyle w:val="a9"/>
              <w:noProof/>
              <w:color w:val="auto"/>
              <w:sz w:val="28"/>
              <w:szCs w:val="28"/>
            </w:rPr>
          </w:pPr>
          <w:hyperlink w:anchor="_Toc356081784" w:history="1">
            <w:r w:rsidRPr="00943CDB">
              <w:rPr>
                <w:rStyle w:val="a9"/>
                <w:noProof/>
                <w:color w:val="auto"/>
                <w:sz w:val="28"/>
                <w:szCs w:val="28"/>
              </w:rPr>
              <w:t>§ 2. Позиция Высшего Арбитражного Суда Российской Федерации</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_Toc356081784 \h </w:instrText>
            </w:r>
            <w:r w:rsidRPr="00943CDB">
              <w:rPr>
                <w:noProof/>
                <w:webHidden/>
                <w:sz w:val="28"/>
                <w:szCs w:val="28"/>
              </w:rPr>
            </w:r>
            <w:r w:rsidRPr="00943CDB">
              <w:rPr>
                <w:noProof/>
                <w:webHidden/>
                <w:sz w:val="28"/>
                <w:szCs w:val="28"/>
              </w:rPr>
              <w:fldChar w:fldCharType="separate"/>
            </w:r>
            <w:r w:rsidR="00EB3340">
              <w:rPr>
                <w:noProof/>
                <w:webHidden/>
                <w:sz w:val="28"/>
                <w:szCs w:val="28"/>
              </w:rPr>
              <w:t>21</w:t>
            </w:r>
            <w:r w:rsidRPr="00943CDB">
              <w:rPr>
                <w:noProof/>
                <w:webHidden/>
                <w:sz w:val="28"/>
                <w:szCs w:val="28"/>
              </w:rPr>
              <w:fldChar w:fldCharType="end"/>
            </w:r>
          </w:hyperlink>
        </w:p>
        <w:p w:rsidR="00EB3340" w:rsidRPr="00EB3340" w:rsidRDefault="00EB3340" w:rsidP="00EB3340">
          <w:pPr>
            <w:spacing w:line="360" w:lineRule="auto"/>
            <w:jc w:val="both"/>
            <w:rPr>
              <w:rFonts w:eastAsiaTheme="minorEastAsia"/>
              <w:noProof/>
            </w:rPr>
          </w:pPr>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85" w:history="1">
            <w:r w:rsidRPr="00943CDB">
              <w:rPr>
                <w:rStyle w:val="a9"/>
                <w:noProof/>
                <w:color w:val="auto"/>
                <w:sz w:val="28"/>
                <w:szCs w:val="28"/>
              </w:rPr>
              <w:t xml:space="preserve">Глава </w:t>
            </w:r>
            <w:r w:rsidRPr="00943CDB">
              <w:rPr>
                <w:rStyle w:val="a9"/>
                <w:noProof/>
                <w:color w:val="auto"/>
                <w:sz w:val="28"/>
                <w:szCs w:val="28"/>
                <w:lang w:val="en-US"/>
              </w:rPr>
              <w:t>II</w:t>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86" w:history="1">
            <w:r w:rsidRPr="00943CDB">
              <w:rPr>
                <w:rStyle w:val="a9"/>
                <w:noProof/>
                <w:color w:val="auto"/>
                <w:sz w:val="28"/>
                <w:szCs w:val="28"/>
              </w:rPr>
              <w:t>Предписание антимонопольного органа в доктрине</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_Toc356081786 \h </w:instrText>
            </w:r>
            <w:r w:rsidRPr="00943CDB">
              <w:rPr>
                <w:noProof/>
                <w:webHidden/>
                <w:sz w:val="28"/>
                <w:szCs w:val="28"/>
              </w:rPr>
            </w:r>
            <w:r w:rsidRPr="00943CDB">
              <w:rPr>
                <w:noProof/>
                <w:webHidden/>
                <w:sz w:val="28"/>
                <w:szCs w:val="28"/>
              </w:rPr>
              <w:fldChar w:fldCharType="separate"/>
            </w:r>
            <w:r w:rsidR="00EB3340">
              <w:rPr>
                <w:noProof/>
                <w:webHidden/>
                <w:sz w:val="28"/>
                <w:szCs w:val="28"/>
              </w:rPr>
              <w:t>27</w:t>
            </w:r>
            <w:r w:rsidRPr="00943CDB">
              <w:rPr>
                <w:noProof/>
                <w:webHidden/>
                <w:sz w:val="28"/>
                <w:szCs w:val="28"/>
              </w:rPr>
              <w:fldChar w:fldCharType="end"/>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87" w:history="1">
            <w:r w:rsidRPr="00943CDB">
              <w:rPr>
                <w:rStyle w:val="a9"/>
                <w:noProof/>
                <w:color w:val="auto"/>
                <w:sz w:val="28"/>
                <w:szCs w:val="28"/>
              </w:rPr>
              <w:t>§ 1. Предписание антимонопольного органа о перечислении незаконн</w:t>
            </w:r>
            <w:r w:rsidRPr="00943CDB">
              <w:rPr>
                <w:rStyle w:val="a9"/>
                <w:noProof/>
                <w:color w:val="auto"/>
                <w:sz w:val="28"/>
                <w:szCs w:val="28"/>
              </w:rPr>
              <w:t>о</w:t>
            </w:r>
            <w:r w:rsidRPr="00943CDB">
              <w:rPr>
                <w:rStyle w:val="a9"/>
                <w:noProof/>
                <w:color w:val="auto"/>
                <w:sz w:val="28"/>
                <w:szCs w:val="28"/>
              </w:rPr>
              <w:t>го дохода: отдельная мера юридической ответственности или форма принудительного воздействия?</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_Toc356081787 \h </w:instrText>
            </w:r>
            <w:r w:rsidRPr="00943CDB">
              <w:rPr>
                <w:noProof/>
                <w:webHidden/>
                <w:sz w:val="28"/>
                <w:szCs w:val="28"/>
              </w:rPr>
            </w:r>
            <w:r w:rsidRPr="00943CDB">
              <w:rPr>
                <w:noProof/>
                <w:webHidden/>
                <w:sz w:val="28"/>
                <w:szCs w:val="28"/>
              </w:rPr>
              <w:fldChar w:fldCharType="separate"/>
            </w:r>
            <w:r w:rsidR="00EB3340">
              <w:rPr>
                <w:noProof/>
                <w:webHidden/>
                <w:sz w:val="28"/>
                <w:szCs w:val="28"/>
              </w:rPr>
              <w:t>27</w:t>
            </w:r>
            <w:r w:rsidRPr="00943CDB">
              <w:rPr>
                <w:noProof/>
                <w:webHidden/>
                <w:sz w:val="28"/>
                <w:szCs w:val="28"/>
              </w:rPr>
              <w:fldChar w:fldCharType="end"/>
            </w:r>
          </w:hyperlink>
        </w:p>
        <w:p w:rsidR="00943CDB" w:rsidRDefault="00943CDB" w:rsidP="00EB3340">
          <w:pPr>
            <w:pStyle w:val="11"/>
            <w:tabs>
              <w:tab w:val="right" w:leader="dot" w:pos="9345"/>
            </w:tabs>
            <w:spacing w:after="0" w:line="360" w:lineRule="auto"/>
            <w:jc w:val="both"/>
            <w:rPr>
              <w:rStyle w:val="a9"/>
              <w:noProof/>
              <w:color w:val="auto"/>
              <w:sz w:val="28"/>
              <w:szCs w:val="28"/>
            </w:rPr>
          </w:pPr>
          <w:hyperlink w:anchor="_Toc356081788" w:history="1">
            <w:r w:rsidRPr="00943CDB">
              <w:rPr>
                <w:rStyle w:val="a9"/>
                <w:noProof/>
                <w:color w:val="auto"/>
                <w:sz w:val="28"/>
                <w:szCs w:val="28"/>
              </w:rPr>
              <w:t>§ 2. Вопрос о правовой природе предписания антимонопольного органа</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_Toc356081788 \h </w:instrText>
            </w:r>
            <w:r w:rsidRPr="00943CDB">
              <w:rPr>
                <w:noProof/>
                <w:webHidden/>
                <w:sz w:val="28"/>
                <w:szCs w:val="28"/>
              </w:rPr>
            </w:r>
            <w:r w:rsidRPr="00943CDB">
              <w:rPr>
                <w:noProof/>
                <w:webHidden/>
                <w:sz w:val="28"/>
                <w:szCs w:val="28"/>
              </w:rPr>
              <w:fldChar w:fldCharType="separate"/>
            </w:r>
            <w:r w:rsidR="00EB3340">
              <w:rPr>
                <w:noProof/>
                <w:webHidden/>
                <w:sz w:val="28"/>
                <w:szCs w:val="28"/>
              </w:rPr>
              <w:t>33</w:t>
            </w:r>
            <w:r w:rsidRPr="00943CDB">
              <w:rPr>
                <w:noProof/>
                <w:webHidden/>
                <w:sz w:val="28"/>
                <w:szCs w:val="28"/>
              </w:rPr>
              <w:fldChar w:fldCharType="end"/>
            </w:r>
          </w:hyperlink>
        </w:p>
        <w:p w:rsidR="00EB3340" w:rsidRPr="00EB3340" w:rsidRDefault="00EB3340" w:rsidP="00EB3340">
          <w:pPr>
            <w:spacing w:line="360" w:lineRule="auto"/>
            <w:jc w:val="both"/>
            <w:rPr>
              <w:rFonts w:eastAsiaTheme="minorEastAsia"/>
              <w:noProof/>
            </w:rPr>
          </w:pPr>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89" w:history="1">
            <w:r w:rsidRPr="00943CDB">
              <w:rPr>
                <w:rStyle w:val="a9"/>
                <w:noProof/>
                <w:color w:val="auto"/>
                <w:sz w:val="28"/>
                <w:szCs w:val="28"/>
              </w:rPr>
              <w:t xml:space="preserve">Глава </w:t>
            </w:r>
            <w:r w:rsidRPr="00943CDB">
              <w:rPr>
                <w:rStyle w:val="a9"/>
                <w:noProof/>
                <w:color w:val="auto"/>
                <w:sz w:val="28"/>
                <w:szCs w:val="28"/>
                <w:lang w:val="en-US"/>
              </w:rPr>
              <w:t>III</w:t>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90" w:history="1">
            <w:r w:rsidRPr="00943CDB">
              <w:rPr>
                <w:rStyle w:val="a9"/>
                <w:noProof/>
                <w:color w:val="auto"/>
                <w:sz w:val="28"/>
                <w:szCs w:val="28"/>
              </w:rPr>
              <w:t>Предписание антимонопольного органа</w:t>
            </w:r>
          </w:hyperlink>
          <w:r w:rsidR="00EB3340">
            <w:rPr>
              <w:rFonts w:eastAsiaTheme="minorEastAsia"/>
              <w:noProof/>
              <w:sz w:val="28"/>
              <w:szCs w:val="28"/>
            </w:rPr>
            <w:t xml:space="preserve"> </w:t>
          </w:r>
          <w:hyperlink w:anchor="_Toc356081791" w:history="1">
            <w:r w:rsidRPr="00943CDB">
              <w:rPr>
                <w:rStyle w:val="a9"/>
                <w:noProof/>
                <w:color w:val="auto"/>
                <w:sz w:val="28"/>
                <w:szCs w:val="28"/>
              </w:rPr>
              <w:t>в судебно-арбитражной практике</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_Toc356081791 \h </w:instrText>
            </w:r>
            <w:r w:rsidRPr="00943CDB">
              <w:rPr>
                <w:noProof/>
                <w:webHidden/>
                <w:sz w:val="28"/>
                <w:szCs w:val="28"/>
              </w:rPr>
            </w:r>
            <w:r w:rsidRPr="00943CDB">
              <w:rPr>
                <w:noProof/>
                <w:webHidden/>
                <w:sz w:val="28"/>
                <w:szCs w:val="28"/>
              </w:rPr>
              <w:fldChar w:fldCharType="separate"/>
            </w:r>
            <w:r w:rsidR="00EB3340">
              <w:rPr>
                <w:noProof/>
                <w:webHidden/>
                <w:sz w:val="28"/>
                <w:szCs w:val="28"/>
              </w:rPr>
              <w:t>39</w:t>
            </w:r>
            <w:r w:rsidRPr="00943CDB">
              <w:rPr>
                <w:noProof/>
                <w:webHidden/>
                <w:sz w:val="28"/>
                <w:szCs w:val="28"/>
              </w:rPr>
              <w:fldChar w:fldCharType="end"/>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92" w:history="1">
            <w:r w:rsidRPr="00943CDB">
              <w:rPr>
                <w:rStyle w:val="a9"/>
                <w:noProof/>
                <w:color w:val="auto"/>
                <w:sz w:val="28"/>
                <w:szCs w:val="28"/>
              </w:rPr>
              <w:t>§ 1. Судебно-арбитражная практика в период после принятия Постановления Конституционного Суда Российской Федерации № 11-П и до принятия Постановления Пленума</w:t>
            </w:r>
          </w:hyperlink>
          <w:r w:rsidR="00EB3340">
            <w:rPr>
              <w:rFonts w:eastAsiaTheme="minorEastAsia"/>
              <w:noProof/>
              <w:sz w:val="28"/>
              <w:szCs w:val="28"/>
            </w:rPr>
            <w:t xml:space="preserve"> </w:t>
          </w:r>
          <w:hyperlink w:anchor="_Toc356081793" w:history="1">
            <w:r w:rsidRPr="00943CDB">
              <w:rPr>
                <w:rStyle w:val="a9"/>
                <w:noProof/>
                <w:color w:val="auto"/>
                <w:sz w:val="28"/>
                <w:szCs w:val="28"/>
              </w:rPr>
              <w:t>Высшего Арбитражного Суда Российской Федерации № 52</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_Toc356081793 \h </w:instrText>
            </w:r>
            <w:r w:rsidRPr="00943CDB">
              <w:rPr>
                <w:noProof/>
                <w:webHidden/>
                <w:sz w:val="28"/>
                <w:szCs w:val="28"/>
              </w:rPr>
            </w:r>
            <w:r w:rsidRPr="00943CDB">
              <w:rPr>
                <w:noProof/>
                <w:webHidden/>
                <w:sz w:val="28"/>
                <w:szCs w:val="28"/>
              </w:rPr>
              <w:fldChar w:fldCharType="separate"/>
            </w:r>
            <w:r w:rsidR="00EB3340">
              <w:rPr>
                <w:noProof/>
                <w:webHidden/>
                <w:sz w:val="28"/>
                <w:szCs w:val="28"/>
              </w:rPr>
              <w:t>3</w:t>
            </w:r>
            <w:r w:rsidR="00EB3340">
              <w:rPr>
                <w:noProof/>
                <w:webHidden/>
                <w:sz w:val="28"/>
                <w:szCs w:val="28"/>
              </w:rPr>
              <w:t>9</w:t>
            </w:r>
            <w:r w:rsidRPr="00943CDB">
              <w:rPr>
                <w:noProof/>
                <w:webHidden/>
                <w:sz w:val="28"/>
                <w:szCs w:val="28"/>
              </w:rPr>
              <w:fldChar w:fldCharType="end"/>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94" w:history="1">
            <w:r w:rsidRPr="00943CDB">
              <w:rPr>
                <w:rStyle w:val="a9"/>
                <w:noProof/>
                <w:color w:val="auto"/>
                <w:sz w:val="28"/>
                <w:szCs w:val="28"/>
              </w:rPr>
              <w:t>§ 2. Судебно-арбитражная практика после принятия</w:t>
            </w:r>
          </w:hyperlink>
          <w:r w:rsidR="00EB3340">
            <w:rPr>
              <w:rFonts w:eastAsiaTheme="minorEastAsia"/>
              <w:noProof/>
              <w:sz w:val="28"/>
              <w:szCs w:val="28"/>
            </w:rPr>
            <w:t xml:space="preserve"> </w:t>
          </w:r>
          <w:hyperlink w:anchor="_Toc356081795" w:history="1">
            <w:r w:rsidRPr="00943CDB">
              <w:rPr>
                <w:rStyle w:val="a9"/>
                <w:noProof/>
                <w:color w:val="auto"/>
                <w:sz w:val="28"/>
                <w:szCs w:val="28"/>
              </w:rPr>
              <w:t>Постановления Пленума</w:t>
            </w:r>
          </w:hyperlink>
        </w:p>
        <w:p w:rsidR="00943CDB" w:rsidRDefault="00943CDB" w:rsidP="00EB3340">
          <w:pPr>
            <w:pStyle w:val="11"/>
            <w:tabs>
              <w:tab w:val="right" w:leader="dot" w:pos="9345"/>
            </w:tabs>
            <w:spacing w:after="0" w:line="360" w:lineRule="auto"/>
            <w:jc w:val="both"/>
            <w:rPr>
              <w:rStyle w:val="a9"/>
              <w:noProof/>
              <w:color w:val="auto"/>
              <w:sz w:val="28"/>
              <w:szCs w:val="28"/>
            </w:rPr>
          </w:pPr>
          <w:hyperlink w:anchor="_Toc356081796" w:history="1">
            <w:r w:rsidRPr="00943CDB">
              <w:rPr>
                <w:rStyle w:val="a9"/>
                <w:noProof/>
                <w:color w:val="auto"/>
                <w:sz w:val="28"/>
                <w:szCs w:val="28"/>
              </w:rPr>
              <w:t>Высшего Арбитражного Суда Российской Федерации № 52</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_Toc356081796 \h </w:instrText>
            </w:r>
            <w:r w:rsidRPr="00943CDB">
              <w:rPr>
                <w:noProof/>
                <w:webHidden/>
                <w:sz w:val="28"/>
                <w:szCs w:val="28"/>
              </w:rPr>
            </w:r>
            <w:r w:rsidRPr="00943CDB">
              <w:rPr>
                <w:noProof/>
                <w:webHidden/>
                <w:sz w:val="28"/>
                <w:szCs w:val="28"/>
              </w:rPr>
              <w:fldChar w:fldCharType="separate"/>
            </w:r>
            <w:r w:rsidR="00EB3340">
              <w:rPr>
                <w:noProof/>
                <w:webHidden/>
                <w:sz w:val="28"/>
                <w:szCs w:val="28"/>
              </w:rPr>
              <w:t>52</w:t>
            </w:r>
            <w:r w:rsidRPr="00943CDB">
              <w:rPr>
                <w:noProof/>
                <w:webHidden/>
                <w:sz w:val="28"/>
                <w:szCs w:val="28"/>
              </w:rPr>
              <w:fldChar w:fldCharType="end"/>
            </w:r>
          </w:hyperlink>
        </w:p>
        <w:p w:rsidR="00EB3340" w:rsidRPr="00EB3340" w:rsidRDefault="00EB3340" w:rsidP="00EB3340">
          <w:pPr>
            <w:spacing w:line="360" w:lineRule="auto"/>
            <w:jc w:val="both"/>
            <w:rPr>
              <w:rFonts w:eastAsiaTheme="minorEastAsia"/>
              <w:noProof/>
            </w:rPr>
          </w:pPr>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97" w:history="1">
            <w:r w:rsidRPr="00943CDB">
              <w:rPr>
                <w:rStyle w:val="a9"/>
                <w:noProof/>
                <w:color w:val="auto"/>
                <w:sz w:val="28"/>
                <w:szCs w:val="28"/>
              </w:rPr>
              <w:t>Заключение</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_Toc356081797 \h </w:instrText>
            </w:r>
            <w:r w:rsidRPr="00943CDB">
              <w:rPr>
                <w:noProof/>
                <w:webHidden/>
                <w:sz w:val="28"/>
                <w:szCs w:val="28"/>
              </w:rPr>
            </w:r>
            <w:r w:rsidRPr="00943CDB">
              <w:rPr>
                <w:noProof/>
                <w:webHidden/>
                <w:sz w:val="28"/>
                <w:szCs w:val="28"/>
              </w:rPr>
              <w:fldChar w:fldCharType="separate"/>
            </w:r>
            <w:r w:rsidR="00EB3340">
              <w:rPr>
                <w:noProof/>
                <w:webHidden/>
                <w:sz w:val="28"/>
                <w:szCs w:val="28"/>
              </w:rPr>
              <w:t>5</w:t>
            </w:r>
            <w:r w:rsidR="00EB3340">
              <w:rPr>
                <w:noProof/>
                <w:webHidden/>
                <w:sz w:val="28"/>
                <w:szCs w:val="28"/>
              </w:rPr>
              <w:t>8</w:t>
            </w:r>
            <w:r w:rsidRPr="00943CDB">
              <w:rPr>
                <w:noProof/>
                <w:webHidden/>
                <w:sz w:val="28"/>
                <w:szCs w:val="28"/>
              </w:rPr>
              <w:fldChar w:fldCharType="end"/>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98" w:history="1">
            <w:r w:rsidRPr="00943CDB">
              <w:rPr>
                <w:rStyle w:val="a9"/>
                <w:noProof/>
                <w:color w:val="auto"/>
                <w:sz w:val="28"/>
                <w:szCs w:val="28"/>
              </w:rPr>
              <w:t>Приложение 1</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_Toc356081798 \h </w:instrText>
            </w:r>
            <w:r w:rsidRPr="00943CDB">
              <w:rPr>
                <w:noProof/>
                <w:webHidden/>
                <w:sz w:val="28"/>
                <w:szCs w:val="28"/>
              </w:rPr>
            </w:r>
            <w:r w:rsidRPr="00943CDB">
              <w:rPr>
                <w:noProof/>
                <w:webHidden/>
                <w:sz w:val="28"/>
                <w:szCs w:val="28"/>
              </w:rPr>
              <w:fldChar w:fldCharType="separate"/>
            </w:r>
            <w:r w:rsidR="00EB3340">
              <w:rPr>
                <w:noProof/>
                <w:webHidden/>
                <w:sz w:val="28"/>
                <w:szCs w:val="28"/>
              </w:rPr>
              <w:t>61</w:t>
            </w:r>
            <w:r w:rsidRPr="00943CDB">
              <w:rPr>
                <w:noProof/>
                <w:webHidden/>
                <w:sz w:val="28"/>
                <w:szCs w:val="28"/>
              </w:rPr>
              <w:fldChar w:fldCharType="end"/>
            </w:r>
          </w:hyperlink>
        </w:p>
        <w:p w:rsidR="00943CDB" w:rsidRPr="00943CDB" w:rsidRDefault="00943CDB" w:rsidP="00EB3340">
          <w:pPr>
            <w:pStyle w:val="11"/>
            <w:tabs>
              <w:tab w:val="right" w:leader="dot" w:pos="9345"/>
            </w:tabs>
            <w:spacing w:after="0" w:line="360" w:lineRule="auto"/>
            <w:jc w:val="both"/>
            <w:rPr>
              <w:rFonts w:eastAsiaTheme="minorEastAsia"/>
              <w:noProof/>
              <w:sz w:val="28"/>
              <w:szCs w:val="28"/>
            </w:rPr>
          </w:pPr>
          <w:hyperlink w:anchor="_Toc356081799" w:history="1">
            <w:r w:rsidRPr="00943CDB">
              <w:rPr>
                <w:rStyle w:val="a9"/>
                <w:noProof/>
                <w:color w:val="auto"/>
                <w:sz w:val="28"/>
                <w:szCs w:val="28"/>
              </w:rPr>
              <w:t>Список нормативно-правовых актов, судебных решений и литературы</w:t>
            </w:r>
            <w:r w:rsidRPr="00943CDB">
              <w:rPr>
                <w:noProof/>
                <w:webHidden/>
                <w:sz w:val="28"/>
                <w:szCs w:val="28"/>
              </w:rPr>
              <w:tab/>
            </w:r>
            <w:r w:rsidRPr="00943CDB">
              <w:rPr>
                <w:noProof/>
                <w:webHidden/>
                <w:sz w:val="28"/>
                <w:szCs w:val="28"/>
              </w:rPr>
              <w:fldChar w:fldCharType="begin"/>
            </w:r>
            <w:r w:rsidRPr="00943CDB">
              <w:rPr>
                <w:noProof/>
                <w:webHidden/>
                <w:sz w:val="28"/>
                <w:szCs w:val="28"/>
              </w:rPr>
              <w:instrText xml:space="preserve"> PAGEREF _Toc356081799 \h </w:instrText>
            </w:r>
            <w:r w:rsidRPr="00943CDB">
              <w:rPr>
                <w:noProof/>
                <w:webHidden/>
                <w:sz w:val="28"/>
                <w:szCs w:val="28"/>
              </w:rPr>
            </w:r>
            <w:r w:rsidRPr="00943CDB">
              <w:rPr>
                <w:noProof/>
                <w:webHidden/>
                <w:sz w:val="28"/>
                <w:szCs w:val="28"/>
              </w:rPr>
              <w:fldChar w:fldCharType="separate"/>
            </w:r>
            <w:r w:rsidR="00EB3340">
              <w:rPr>
                <w:noProof/>
                <w:webHidden/>
                <w:sz w:val="28"/>
                <w:szCs w:val="28"/>
              </w:rPr>
              <w:t>62</w:t>
            </w:r>
            <w:r w:rsidRPr="00943CDB">
              <w:rPr>
                <w:noProof/>
                <w:webHidden/>
                <w:sz w:val="28"/>
                <w:szCs w:val="28"/>
              </w:rPr>
              <w:fldChar w:fldCharType="end"/>
            </w:r>
          </w:hyperlink>
        </w:p>
        <w:p w:rsidR="00943CDB" w:rsidRDefault="00943CDB" w:rsidP="00EB3340">
          <w:pPr>
            <w:spacing w:line="360" w:lineRule="auto"/>
            <w:jc w:val="both"/>
          </w:pPr>
          <w:r w:rsidRPr="00943CDB">
            <w:rPr>
              <w:sz w:val="28"/>
              <w:szCs w:val="28"/>
            </w:rPr>
            <w:fldChar w:fldCharType="end"/>
          </w:r>
        </w:p>
      </w:sdtContent>
    </w:sdt>
    <w:p w:rsidR="00943CDB" w:rsidRDefault="00943CDB" w:rsidP="00EB3340">
      <w:pPr>
        <w:pStyle w:val="1"/>
        <w:spacing w:before="0" w:line="360" w:lineRule="auto"/>
        <w:jc w:val="center"/>
        <w:rPr>
          <w:rFonts w:ascii="Times New Roman" w:hAnsi="Times New Roman"/>
          <w:color w:val="auto"/>
        </w:rPr>
      </w:pPr>
      <w:bookmarkStart w:id="1" w:name="_Toc356081780"/>
      <w:r w:rsidRPr="00EC6948">
        <w:rPr>
          <w:rFonts w:ascii="Times New Roman" w:hAnsi="Times New Roman"/>
          <w:color w:val="auto"/>
        </w:rPr>
        <w:lastRenderedPageBreak/>
        <w:t>Введение</w:t>
      </w:r>
      <w:bookmarkEnd w:id="1"/>
    </w:p>
    <w:p w:rsidR="00943CDB" w:rsidRPr="00026211" w:rsidRDefault="00943CDB" w:rsidP="00943CDB">
      <w:pPr>
        <w:pStyle w:val="1"/>
        <w:spacing w:before="0" w:line="360" w:lineRule="auto"/>
        <w:jc w:val="both"/>
        <w:rPr>
          <w:rFonts w:ascii="Times New Roman" w:hAnsi="Times New Roman"/>
          <w:color w:val="auto"/>
        </w:rPr>
      </w:pPr>
    </w:p>
    <w:bookmarkEnd w:id="0"/>
    <w:p w:rsidR="00943CDB" w:rsidRDefault="00943CDB" w:rsidP="00943CDB">
      <w:pPr>
        <w:spacing w:line="360" w:lineRule="auto"/>
        <w:ind w:firstLine="709"/>
        <w:jc w:val="both"/>
        <w:rPr>
          <w:sz w:val="28"/>
          <w:szCs w:val="28"/>
        </w:rPr>
      </w:pPr>
      <w:r w:rsidRPr="00026211">
        <w:rPr>
          <w:sz w:val="28"/>
          <w:szCs w:val="28"/>
        </w:rPr>
        <w:t>Конкурентное право – одна</w:t>
      </w:r>
      <w:r w:rsidRPr="00EC6948">
        <w:rPr>
          <w:sz w:val="28"/>
          <w:szCs w:val="28"/>
        </w:rPr>
        <w:t xml:space="preserve"> из наиболее динамично развивающихся отраслей российского права. В «базовый» закон этой отр</w:t>
      </w:r>
      <w:r>
        <w:rPr>
          <w:sz w:val="28"/>
          <w:szCs w:val="28"/>
        </w:rPr>
        <w:t>асли – ФЗ «О защите конкуренции» – регулярно вносятся поправки.</w:t>
      </w:r>
      <w:r w:rsidRPr="00EC6948">
        <w:rPr>
          <w:sz w:val="28"/>
          <w:szCs w:val="28"/>
        </w:rPr>
        <w:t xml:space="preserve"> </w:t>
      </w:r>
      <w:r>
        <w:rPr>
          <w:sz w:val="28"/>
          <w:szCs w:val="28"/>
        </w:rPr>
        <w:t>Последние поправки в закон были внесены совсем недавно – 30 декабря 2012 года</w:t>
      </w:r>
      <w:r>
        <w:rPr>
          <w:rStyle w:val="a3"/>
          <w:sz w:val="28"/>
          <w:szCs w:val="28"/>
        </w:rPr>
        <w:footnoteReference w:id="1"/>
      </w:r>
      <w:r>
        <w:rPr>
          <w:sz w:val="28"/>
          <w:szCs w:val="28"/>
        </w:rPr>
        <w:t>, в то время как ещё в декабре 2011 года был принят так называемый «третий антимонопольный пакет», существенно обновивший антимонопольное законодательство.</w:t>
      </w:r>
    </w:p>
    <w:p w:rsidR="00943CDB" w:rsidRDefault="00943CDB" w:rsidP="00943CDB">
      <w:pPr>
        <w:spacing w:line="360" w:lineRule="auto"/>
        <w:ind w:firstLine="709"/>
        <w:jc w:val="both"/>
        <w:rPr>
          <w:sz w:val="28"/>
          <w:szCs w:val="28"/>
        </w:rPr>
      </w:pPr>
      <w:r>
        <w:rPr>
          <w:sz w:val="28"/>
          <w:szCs w:val="28"/>
        </w:rPr>
        <w:t>Это</w:t>
      </w:r>
      <w:r w:rsidRPr="00EC6948">
        <w:rPr>
          <w:sz w:val="28"/>
          <w:szCs w:val="28"/>
        </w:rPr>
        <w:t xml:space="preserve"> свидетельствует о постоянной работе законодателя над </w:t>
      </w:r>
      <w:r>
        <w:rPr>
          <w:sz w:val="28"/>
          <w:szCs w:val="28"/>
        </w:rPr>
        <w:t>совершенствованием правового регулирования</w:t>
      </w:r>
      <w:r w:rsidRPr="00EC6948">
        <w:rPr>
          <w:sz w:val="28"/>
          <w:szCs w:val="28"/>
        </w:rPr>
        <w:t xml:space="preserve"> общественных </w:t>
      </w:r>
      <w:r>
        <w:rPr>
          <w:sz w:val="28"/>
          <w:szCs w:val="28"/>
        </w:rPr>
        <w:t>отношений</w:t>
      </w:r>
      <w:r w:rsidRPr="00EC6948">
        <w:rPr>
          <w:sz w:val="28"/>
          <w:szCs w:val="28"/>
        </w:rPr>
        <w:t xml:space="preserve"> </w:t>
      </w:r>
      <w:r>
        <w:rPr>
          <w:sz w:val="28"/>
          <w:szCs w:val="28"/>
        </w:rPr>
        <w:t>в области защиты конкуренции, о высокой значимости максимально эффективного правового регулирования этой группы отношений.</w:t>
      </w:r>
    </w:p>
    <w:p w:rsidR="00943CDB" w:rsidRDefault="00943CDB" w:rsidP="00943CDB">
      <w:pPr>
        <w:spacing w:line="360" w:lineRule="auto"/>
        <w:ind w:firstLine="709"/>
        <w:jc w:val="both"/>
        <w:rPr>
          <w:sz w:val="28"/>
          <w:szCs w:val="28"/>
        </w:rPr>
      </w:pPr>
      <w:r>
        <w:rPr>
          <w:sz w:val="28"/>
          <w:szCs w:val="28"/>
        </w:rPr>
        <w:t>Вместе с тем, весьма высокую роль в регулировании общественных отношений всегда играло не только законодательство, но также судебная практика. В Постановлениях Пленума Высшего Арбитражного Суда Российской Федерации (ВАС РФ), Постановлениях и Определениях Президиума ВАС содержатся трактовки многих положений российского законодательства, оставляющих простор для двоякого толкования.</w:t>
      </w:r>
    </w:p>
    <w:p w:rsidR="00943CDB" w:rsidRDefault="00943CDB" w:rsidP="00943CDB">
      <w:pPr>
        <w:spacing w:line="360" w:lineRule="auto"/>
        <w:ind w:firstLine="709"/>
        <w:jc w:val="both"/>
        <w:rPr>
          <w:sz w:val="28"/>
          <w:szCs w:val="28"/>
        </w:rPr>
      </w:pPr>
      <w:r>
        <w:rPr>
          <w:sz w:val="28"/>
          <w:szCs w:val="28"/>
        </w:rPr>
        <w:t>С этой точки зрения крайне интересны для изучения и Постановления Конституционного Суда Российской Федерации (КС РФ). За время действия ФЗ «О защите конкуренции» – в период с 2006 года по настоящее время – КС РФ вынес два Постановления</w:t>
      </w:r>
      <w:r>
        <w:rPr>
          <w:rStyle w:val="a3"/>
          <w:sz w:val="28"/>
          <w:szCs w:val="28"/>
        </w:rPr>
        <w:footnoteReference w:id="2"/>
      </w:r>
      <w:r>
        <w:rPr>
          <w:sz w:val="28"/>
          <w:szCs w:val="28"/>
        </w:rPr>
        <w:t>, напрямую касающихся указанного закона, и больше двух десятков Определений.</w:t>
      </w:r>
    </w:p>
    <w:p w:rsidR="00943CDB" w:rsidRDefault="00943CDB" w:rsidP="00943CDB">
      <w:pPr>
        <w:spacing w:line="360" w:lineRule="auto"/>
        <w:ind w:firstLine="709"/>
        <w:jc w:val="both"/>
        <w:rPr>
          <w:sz w:val="28"/>
          <w:szCs w:val="28"/>
        </w:rPr>
      </w:pPr>
      <w:r>
        <w:rPr>
          <w:sz w:val="28"/>
          <w:szCs w:val="28"/>
        </w:rPr>
        <w:lastRenderedPageBreak/>
        <w:t>При этом особый интерес вызывают те редкие ситуации, когда правовые позиции по одним и тем же спорным положениям законодательства, выраженные в постановлениях двух высших судов – Высшего Арбитражного Суда и Конституционного Суда – противоречат друг другу. Одним из таких случаев стала ситуация с предписанием антимонопольного органа о перечислении в федеральный бюджет дохода, полученного вследствие нарушения антимонопольного законодательства.</w:t>
      </w:r>
    </w:p>
    <w:p w:rsidR="00943CDB" w:rsidRDefault="00943CDB" w:rsidP="00943CDB">
      <w:pPr>
        <w:spacing w:line="360" w:lineRule="auto"/>
        <w:ind w:firstLine="709"/>
        <w:jc w:val="both"/>
        <w:rPr>
          <w:sz w:val="28"/>
          <w:szCs w:val="28"/>
        </w:rPr>
      </w:pPr>
      <w:proofErr w:type="gramStart"/>
      <w:r>
        <w:rPr>
          <w:sz w:val="28"/>
          <w:szCs w:val="28"/>
        </w:rPr>
        <w:t>Правовая позиция относительно данного вида предписаний антимонопольного органа, обозначенная Конституционным Судом в своём Постановлении от 24 июня 2009 г. № 11-П</w:t>
      </w:r>
      <w:r>
        <w:rPr>
          <w:rStyle w:val="a3"/>
          <w:sz w:val="28"/>
          <w:szCs w:val="28"/>
        </w:rPr>
        <w:footnoteReference w:id="3"/>
      </w:r>
      <w:r>
        <w:rPr>
          <w:sz w:val="28"/>
          <w:szCs w:val="28"/>
        </w:rPr>
        <w:t>, вошла в противоречие с толкованием, изложенным в п. 9 Постановления Пленума ВАС от 30 июня 2008 г. № 30</w:t>
      </w:r>
      <w:r>
        <w:rPr>
          <w:rStyle w:val="a3"/>
          <w:sz w:val="28"/>
          <w:szCs w:val="28"/>
        </w:rPr>
        <w:footnoteReference w:id="4"/>
      </w:r>
      <w:r>
        <w:rPr>
          <w:sz w:val="28"/>
          <w:szCs w:val="28"/>
        </w:rPr>
        <w:t>. Впоследствии п. 9 Постановления утратил силу</w:t>
      </w:r>
      <w:r>
        <w:rPr>
          <w:rStyle w:val="a3"/>
          <w:sz w:val="28"/>
          <w:szCs w:val="28"/>
        </w:rPr>
        <w:footnoteReference w:id="5"/>
      </w:r>
      <w:r>
        <w:rPr>
          <w:sz w:val="28"/>
          <w:szCs w:val="28"/>
        </w:rPr>
        <w:t>, в результате чего в настоящее время суды при принятии решений руководствуются лишь мнением КС РФ.</w:t>
      </w:r>
      <w:proofErr w:type="gramEnd"/>
      <w:r>
        <w:rPr>
          <w:sz w:val="28"/>
          <w:szCs w:val="28"/>
        </w:rPr>
        <w:t xml:space="preserve"> Однако больше полутора лет – в период с 24 июня 2009 г. по 14 октября 2010 г. – по одному и тому же вопросу имело силу сразу два толкования высших органов российской судебной системы, исключавших друг друга. Какова правовая природа данного вида предписаний антимонопольного органа? Можно ли считать его мерой ответственности и если да, то </w:t>
      </w:r>
      <w:proofErr w:type="gramStart"/>
      <w:r>
        <w:rPr>
          <w:sz w:val="28"/>
          <w:szCs w:val="28"/>
        </w:rPr>
        <w:t>ответственности</w:t>
      </w:r>
      <w:proofErr w:type="gramEnd"/>
      <w:r>
        <w:rPr>
          <w:sz w:val="28"/>
          <w:szCs w:val="28"/>
        </w:rPr>
        <w:t xml:space="preserve"> какого рода – </w:t>
      </w:r>
      <w:proofErr w:type="spellStart"/>
      <w:r>
        <w:rPr>
          <w:sz w:val="28"/>
          <w:szCs w:val="28"/>
        </w:rPr>
        <w:t>частно-правовой</w:t>
      </w:r>
      <w:proofErr w:type="spellEnd"/>
      <w:r>
        <w:rPr>
          <w:sz w:val="28"/>
          <w:szCs w:val="28"/>
        </w:rPr>
        <w:t xml:space="preserve">, публично-правовой или какой-то иной? Наконец, возможно ли его вынесение одновременно с наложением на хозяйствующий субъект административной </w:t>
      </w:r>
      <w:r>
        <w:rPr>
          <w:sz w:val="28"/>
          <w:szCs w:val="28"/>
        </w:rPr>
        <w:lastRenderedPageBreak/>
        <w:t xml:space="preserve">ответственности в виде штрафа </w:t>
      </w:r>
      <w:proofErr w:type="gramStart"/>
      <w:r>
        <w:rPr>
          <w:sz w:val="28"/>
          <w:szCs w:val="28"/>
        </w:rPr>
        <w:t>за одно</w:t>
      </w:r>
      <w:proofErr w:type="gramEnd"/>
      <w:r>
        <w:rPr>
          <w:sz w:val="28"/>
          <w:szCs w:val="28"/>
        </w:rPr>
        <w:t xml:space="preserve"> и то же нарушение? На эти вопросы высшие суды ответили по-разному.</w:t>
      </w:r>
    </w:p>
    <w:p w:rsidR="00943CDB" w:rsidRDefault="00943CDB" w:rsidP="00943CDB">
      <w:pPr>
        <w:spacing w:line="360" w:lineRule="auto"/>
        <w:ind w:firstLine="709"/>
        <w:jc w:val="both"/>
        <w:rPr>
          <w:sz w:val="28"/>
          <w:szCs w:val="28"/>
        </w:rPr>
      </w:pPr>
      <w:r>
        <w:rPr>
          <w:sz w:val="28"/>
          <w:szCs w:val="28"/>
        </w:rPr>
        <w:t xml:space="preserve">Представляется, что истоки разногласий этих судебных органов следует искать в том факте, что при вынесении соответствующих Постановлений Пленум ВАС и КС РФ преследовали разные цели. </w:t>
      </w:r>
      <w:proofErr w:type="gramStart"/>
      <w:r>
        <w:rPr>
          <w:sz w:val="28"/>
          <w:szCs w:val="28"/>
        </w:rPr>
        <w:t xml:space="preserve">Если Пленум ВАС в соответствии с </w:t>
      </w:r>
      <w:proofErr w:type="spellStart"/>
      <w:r>
        <w:rPr>
          <w:sz w:val="28"/>
          <w:szCs w:val="28"/>
        </w:rPr>
        <w:t>пп</w:t>
      </w:r>
      <w:proofErr w:type="spellEnd"/>
      <w:r>
        <w:rPr>
          <w:sz w:val="28"/>
          <w:szCs w:val="28"/>
        </w:rPr>
        <w:t>. 1 п. 1 ст. 13 ФКЗ «Об арбитражных судах в Российской Федерации» давал арбитражным судам «разъяснения по вопросам судебной практики» (то есть фактически давал арбитражным судам указание, как следует разрешать те или иные категории споров), то КС РФ лишь проверял ряд норм ФЗ «О защите конкуренции» и Закона РСФСР «</w:t>
      </w:r>
      <w:r w:rsidRPr="006F07BB">
        <w:rPr>
          <w:sz w:val="28"/>
          <w:szCs w:val="28"/>
        </w:rPr>
        <w:t>О конкуренции</w:t>
      </w:r>
      <w:r w:rsidRPr="00B5231C">
        <w:rPr>
          <w:sz w:val="28"/>
          <w:szCs w:val="28"/>
        </w:rPr>
        <w:t xml:space="preserve"> и ограничении</w:t>
      </w:r>
      <w:proofErr w:type="gramEnd"/>
      <w:r w:rsidRPr="00B5231C">
        <w:rPr>
          <w:sz w:val="28"/>
          <w:szCs w:val="28"/>
        </w:rPr>
        <w:t xml:space="preserve"> монополистической деятельности на товарных рынках</w:t>
      </w:r>
      <w:r>
        <w:rPr>
          <w:sz w:val="28"/>
          <w:szCs w:val="28"/>
        </w:rPr>
        <w:t xml:space="preserve">» на соответствие Конституции РФ. Другими словами, те разъяснения, которые Конституционный Суд дал в своём Постановлении по поводу предписания антимонопольного органа (касательно правовой природы предписания и др.), являлись для КС РФ лишь частью аргументации при ответе на вопрос о соответствии указанных нормативно-правовых актов Конституции, а вовсе не главной целью Постановления. </w:t>
      </w:r>
      <w:proofErr w:type="gramStart"/>
      <w:r>
        <w:rPr>
          <w:sz w:val="28"/>
          <w:szCs w:val="28"/>
        </w:rPr>
        <w:t>Если Пленум  ВАС был нацелен на формирование по спорному вопросу, не решённому законодательством, адекватной судебной практики, то КС РФ, проверив два закона на соответствие Конституции, лишь «восполнил лакуны», существующие в российском законодательстве о защите конкуренции, «до тех пор, пока этого не сделает законодатель»</w:t>
      </w:r>
      <w:r>
        <w:rPr>
          <w:rStyle w:val="a3"/>
          <w:sz w:val="28"/>
          <w:szCs w:val="28"/>
        </w:rPr>
        <w:footnoteReference w:id="6"/>
      </w:r>
      <w:r>
        <w:rPr>
          <w:sz w:val="28"/>
          <w:szCs w:val="28"/>
        </w:rPr>
        <w:t>, как объяснил в своём комментарии по поводу Постановления один из судей КС РФ, докладчик по данному Постановлению</w:t>
      </w:r>
      <w:proofErr w:type="gramEnd"/>
      <w:r>
        <w:rPr>
          <w:sz w:val="28"/>
          <w:szCs w:val="28"/>
        </w:rPr>
        <w:t xml:space="preserve"> Михаил Иванович </w:t>
      </w:r>
      <w:proofErr w:type="spellStart"/>
      <w:r>
        <w:rPr>
          <w:sz w:val="28"/>
          <w:szCs w:val="28"/>
        </w:rPr>
        <w:t>Клеандров</w:t>
      </w:r>
      <w:proofErr w:type="spellEnd"/>
      <w:r>
        <w:rPr>
          <w:sz w:val="28"/>
          <w:szCs w:val="28"/>
        </w:rPr>
        <w:t>.</w:t>
      </w:r>
    </w:p>
    <w:p w:rsidR="00943CDB" w:rsidRDefault="00943CDB" w:rsidP="00943CDB">
      <w:pPr>
        <w:spacing w:line="360" w:lineRule="auto"/>
        <w:ind w:firstLine="709"/>
        <w:jc w:val="both"/>
        <w:rPr>
          <w:sz w:val="28"/>
          <w:szCs w:val="28"/>
        </w:rPr>
      </w:pPr>
      <w:r>
        <w:rPr>
          <w:sz w:val="28"/>
          <w:szCs w:val="28"/>
        </w:rPr>
        <w:t xml:space="preserve">В результате, как уже было сказано выше, позиция КС РФ вошла в противоречие с мнением Пленума ВАС. Изучение этого оригинального столкновения мнений двух высших судов российской судебной системы по </w:t>
      </w:r>
      <w:r>
        <w:rPr>
          <w:sz w:val="28"/>
          <w:szCs w:val="28"/>
        </w:rPr>
        <w:lastRenderedPageBreak/>
        <w:t>поводу вышеупомянутого предписания антимонопольного органа составляет предмет данной работы.</w:t>
      </w:r>
    </w:p>
    <w:p w:rsidR="00943CDB" w:rsidRDefault="00943CDB" w:rsidP="00943CDB">
      <w:pPr>
        <w:spacing w:line="360" w:lineRule="auto"/>
        <w:ind w:firstLine="709"/>
        <w:jc w:val="both"/>
        <w:rPr>
          <w:sz w:val="28"/>
          <w:szCs w:val="28"/>
        </w:rPr>
      </w:pPr>
      <w:proofErr w:type="gramStart"/>
      <w:r>
        <w:rPr>
          <w:sz w:val="28"/>
          <w:szCs w:val="28"/>
        </w:rPr>
        <w:t>Актуальность темы работы представляется очевидной в силу того, что, несмотря на тот посыл, который был дан федеральному законодателю Конституционным Судом, в ФЗ «О защите конкуренции» на сегодняшний день всё ещё не внесены поправки, которые давали бы ответы на поставленные чуть выше вопросы, вызвавшие разночтения у двух высших судов российской судебной системы.</w:t>
      </w:r>
      <w:proofErr w:type="gramEnd"/>
      <w:r>
        <w:rPr>
          <w:sz w:val="28"/>
          <w:szCs w:val="28"/>
        </w:rPr>
        <w:t xml:space="preserve"> Таким образом, учитывая тот факт, что правовая позиция Пленума ВАС утратила своё значение для судов ещё 14 октября 2010 г., на сегодняшний день имеет силу лишь позиция КС РФ, изложение которой не было главной целью Постановления № 11-П и которую сами судьи КС РФ считают лишь временным решением проблемы.</w:t>
      </w:r>
    </w:p>
    <w:p w:rsidR="00943CDB" w:rsidRPr="006B2D7E" w:rsidRDefault="00943CDB" w:rsidP="00943CDB">
      <w:pPr>
        <w:spacing w:line="360" w:lineRule="auto"/>
        <w:ind w:firstLine="709"/>
        <w:jc w:val="both"/>
        <w:rPr>
          <w:sz w:val="28"/>
          <w:szCs w:val="28"/>
        </w:rPr>
      </w:pPr>
      <w:r>
        <w:rPr>
          <w:sz w:val="28"/>
          <w:szCs w:val="28"/>
        </w:rPr>
        <w:t xml:space="preserve">На сегодняшний день с момента вынесения Конституционным Судом данного Постановления прошло уже почти четыре года. Как видно по датам, за этот период времени в ФЗ «О защите конкуренции» несколько раз вносились поправки (в том числе «третий антимонопольный пакет»), однако ни одно из внесённых изменений не касалось предписания </w:t>
      </w:r>
      <w:r w:rsidRPr="006B2D7E">
        <w:rPr>
          <w:sz w:val="28"/>
          <w:szCs w:val="28"/>
        </w:rPr>
        <w:t>антимонопольного органа, что наводит на мысль об игнорировании федеральным законодателем этой неординарной ситуации.</w:t>
      </w:r>
    </w:p>
    <w:p w:rsidR="00943CDB" w:rsidRPr="003B2E5D" w:rsidRDefault="00943CDB" w:rsidP="00943CDB">
      <w:pPr>
        <w:autoSpaceDE w:val="0"/>
        <w:autoSpaceDN w:val="0"/>
        <w:adjustRightInd w:val="0"/>
        <w:spacing w:line="360" w:lineRule="auto"/>
        <w:ind w:firstLine="709"/>
        <w:jc w:val="both"/>
        <w:rPr>
          <w:rFonts w:eastAsiaTheme="minorHAnsi"/>
          <w:sz w:val="28"/>
          <w:szCs w:val="28"/>
          <w:lang w:eastAsia="en-US"/>
        </w:rPr>
      </w:pPr>
      <w:r w:rsidRPr="006B2D7E">
        <w:rPr>
          <w:sz w:val="28"/>
          <w:szCs w:val="28"/>
        </w:rPr>
        <w:t xml:space="preserve">Между тем, данная ситуация ведёт к ряду практических проблем. </w:t>
      </w:r>
      <w:proofErr w:type="gramStart"/>
      <w:r>
        <w:rPr>
          <w:rFonts w:eastAsiaTheme="minorHAnsi"/>
          <w:sz w:val="28"/>
          <w:szCs w:val="28"/>
          <w:lang w:eastAsia="en-US"/>
        </w:rPr>
        <w:t>Если Постановление Пленума ВАС № 30 предусматривало конкретные условия, которые антимонопольный орган должен был соблюсти как для вынесения предписания о перечислении незаконного дохода, так и для привлечения хозяйствующего субъекта к административной ответственности в виде штрафа, то</w:t>
      </w:r>
      <w:r w:rsidRPr="00BB0C2A">
        <w:rPr>
          <w:sz w:val="28"/>
          <w:szCs w:val="28"/>
        </w:rPr>
        <w:t xml:space="preserve"> </w:t>
      </w:r>
      <w:r>
        <w:rPr>
          <w:sz w:val="28"/>
          <w:szCs w:val="28"/>
        </w:rPr>
        <w:t>на данный момент</w:t>
      </w:r>
      <w:r>
        <w:rPr>
          <w:rFonts w:eastAsiaTheme="minorHAnsi"/>
          <w:sz w:val="28"/>
          <w:szCs w:val="28"/>
          <w:lang w:eastAsia="en-US"/>
        </w:rPr>
        <w:t>, к</w:t>
      </w:r>
      <w:r w:rsidRPr="006B2D7E">
        <w:rPr>
          <w:sz w:val="28"/>
          <w:szCs w:val="28"/>
        </w:rPr>
        <w:t xml:space="preserve">ак верно замечено в литературе, </w:t>
      </w:r>
      <w:r>
        <w:rPr>
          <w:rFonts w:eastAsiaTheme="minorHAnsi"/>
          <w:sz w:val="28"/>
          <w:szCs w:val="28"/>
          <w:lang w:eastAsia="en-US"/>
        </w:rPr>
        <w:t>применение этих мер</w:t>
      </w:r>
      <w:r w:rsidRPr="006B2D7E">
        <w:rPr>
          <w:rFonts w:eastAsiaTheme="minorHAnsi"/>
          <w:sz w:val="28"/>
          <w:szCs w:val="28"/>
          <w:lang w:eastAsia="en-US"/>
        </w:rPr>
        <w:t xml:space="preserve"> </w:t>
      </w:r>
      <w:r>
        <w:rPr>
          <w:rFonts w:eastAsiaTheme="minorHAnsi"/>
          <w:sz w:val="28"/>
          <w:szCs w:val="28"/>
          <w:lang w:eastAsia="en-US"/>
        </w:rPr>
        <w:t>«</w:t>
      </w:r>
      <w:r w:rsidRPr="006B2D7E">
        <w:rPr>
          <w:rFonts w:eastAsiaTheme="minorHAnsi"/>
          <w:sz w:val="28"/>
          <w:szCs w:val="28"/>
          <w:lang w:eastAsia="en-US"/>
        </w:rPr>
        <w:t>полностью оставлено на усмотрение антимонопольного органа</w:t>
      </w:r>
      <w:r>
        <w:rPr>
          <w:rFonts w:eastAsiaTheme="minorHAnsi"/>
          <w:sz w:val="28"/>
          <w:szCs w:val="28"/>
          <w:lang w:eastAsia="en-US"/>
        </w:rPr>
        <w:t>»</w:t>
      </w:r>
      <w:r>
        <w:rPr>
          <w:rStyle w:val="a3"/>
          <w:rFonts w:eastAsiaTheme="minorHAnsi"/>
          <w:sz w:val="28"/>
          <w:szCs w:val="28"/>
          <w:lang w:eastAsia="en-US"/>
        </w:rPr>
        <w:footnoteReference w:id="7"/>
      </w:r>
      <w:r w:rsidRPr="006B2D7E">
        <w:rPr>
          <w:rFonts w:eastAsiaTheme="minorHAnsi"/>
          <w:sz w:val="28"/>
          <w:szCs w:val="28"/>
          <w:lang w:eastAsia="en-US"/>
        </w:rPr>
        <w:t xml:space="preserve">. </w:t>
      </w:r>
      <w:r>
        <w:rPr>
          <w:rFonts w:eastAsiaTheme="minorHAnsi"/>
          <w:sz w:val="28"/>
          <w:szCs w:val="28"/>
          <w:lang w:eastAsia="en-US"/>
        </w:rPr>
        <w:t xml:space="preserve">Действующее законодательство, Постановление Конституционного Суда и </w:t>
      </w:r>
      <w:r>
        <w:rPr>
          <w:rFonts w:eastAsiaTheme="minorHAnsi"/>
          <w:sz w:val="28"/>
          <w:szCs w:val="28"/>
          <w:lang w:eastAsia="en-US"/>
        </w:rPr>
        <w:lastRenderedPageBreak/>
        <w:t>утрата силы</w:t>
      </w:r>
      <w:proofErr w:type="gramEnd"/>
      <w:r>
        <w:rPr>
          <w:rFonts w:eastAsiaTheme="minorHAnsi"/>
          <w:sz w:val="28"/>
          <w:szCs w:val="28"/>
          <w:lang w:eastAsia="en-US"/>
        </w:rPr>
        <w:t xml:space="preserve"> пунктом 9 Постановления Пленума ВАС в совокупности позволяют антимонопольному органу совершенно свободно выбирать в качестве меры наказания для провинившегося хозяйствующего субъекта между административным штрафом, предписанием о перечислении незаконного дохода и даже совмещением этих двух мер ответственности за одно нарушение, не обязывая антимонопольный орган даже каким-либо образом мотивировать свой выбор. </w:t>
      </w:r>
      <w:proofErr w:type="gramStart"/>
      <w:r>
        <w:rPr>
          <w:rFonts w:eastAsiaTheme="minorHAnsi"/>
          <w:sz w:val="28"/>
          <w:szCs w:val="28"/>
          <w:lang w:eastAsia="en-US"/>
        </w:rPr>
        <w:t xml:space="preserve">Кроме того, наличие у антимонопольного органа потенциальной возможности выносить хозяйствующему субъекту два наказания за одно нарушение (это стало возможно как раз в результате Постановления КС РФ № 11-П) неизбежно вызывает логичный вопрос, не вступает ли такое «совмещение» в противоречие с общеправовым принципом </w:t>
      </w:r>
      <w:r w:rsidRPr="003B2E5D">
        <w:rPr>
          <w:rFonts w:eastAsiaTheme="minorHAnsi"/>
          <w:i/>
          <w:sz w:val="28"/>
          <w:szCs w:val="28"/>
          <w:lang w:val="en-US" w:eastAsia="en-US"/>
        </w:rPr>
        <w:t>non</w:t>
      </w:r>
      <w:r w:rsidRPr="003B2E5D">
        <w:rPr>
          <w:rFonts w:eastAsiaTheme="minorHAnsi"/>
          <w:i/>
          <w:sz w:val="28"/>
          <w:szCs w:val="28"/>
          <w:lang w:eastAsia="en-US"/>
        </w:rPr>
        <w:t xml:space="preserve"> </w:t>
      </w:r>
      <w:proofErr w:type="spellStart"/>
      <w:r w:rsidRPr="003B2E5D">
        <w:rPr>
          <w:rFonts w:eastAsiaTheme="minorHAnsi"/>
          <w:i/>
          <w:sz w:val="28"/>
          <w:szCs w:val="28"/>
          <w:lang w:val="en-US" w:eastAsia="en-US"/>
        </w:rPr>
        <w:t>bis</w:t>
      </w:r>
      <w:proofErr w:type="spellEnd"/>
      <w:r w:rsidRPr="003B2E5D">
        <w:rPr>
          <w:rFonts w:eastAsiaTheme="minorHAnsi"/>
          <w:i/>
          <w:sz w:val="28"/>
          <w:szCs w:val="28"/>
          <w:lang w:eastAsia="en-US"/>
        </w:rPr>
        <w:t xml:space="preserve"> </w:t>
      </w:r>
      <w:r w:rsidRPr="003B2E5D">
        <w:rPr>
          <w:rFonts w:eastAsiaTheme="minorHAnsi"/>
          <w:i/>
          <w:sz w:val="28"/>
          <w:szCs w:val="28"/>
          <w:lang w:val="en-US" w:eastAsia="en-US"/>
        </w:rPr>
        <w:t>in</w:t>
      </w:r>
      <w:r w:rsidRPr="003B2E5D">
        <w:rPr>
          <w:rFonts w:eastAsiaTheme="minorHAnsi"/>
          <w:i/>
          <w:sz w:val="28"/>
          <w:szCs w:val="28"/>
          <w:lang w:eastAsia="en-US"/>
        </w:rPr>
        <w:t xml:space="preserve"> </w:t>
      </w:r>
      <w:r w:rsidRPr="003B2E5D">
        <w:rPr>
          <w:rFonts w:eastAsiaTheme="minorHAnsi"/>
          <w:i/>
          <w:sz w:val="28"/>
          <w:szCs w:val="28"/>
          <w:lang w:val="en-US" w:eastAsia="en-US"/>
        </w:rPr>
        <w:t>idem</w:t>
      </w:r>
      <w:r>
        <w:rPr>
          <w:rFonts w:eastAsiaTheme="minorHAnsi"/>
          <w:sz w:val="28"/>
          <w:szCs w:val="28"/>
          <w:lang w:eastAsia="en-US"/>
        </w:rPr>
        <w:t>, в соответствии с которым никто не может быть дважды привлечён к юридической ответственности за одно</w:t>
      </w:r>
      <w:proofErr w:type="gramEnd"/>
      <w:r>
        <w:rPr>
          <w:rFonts w:eastAsiaTheme="minorHAnsi"/>
          <w:sz w:val="28"/>
          <w:szCs w:val="28"/>
          <w:lang w:eastAsia="en-US"/>
        </w:rPr>
        <w:t xml:space="preserve"> нарушение.</w:t>
      </w:r>
    </w:p>
    <w:p w:rsidR="00943CDB" w:rsidRPr="006B2D7E" w:rsidRDefault="00943CDB" w:rsidP="00943CDB">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В целом такая правовая неопределённость в вопросе санкций за нарушения антимонопольного </w:t>
      </w:r>
      <w:proofErr w:type="gramStart"/>
      <w:r>
        <w:rPr>
          <w:rFonts w:eastAsiaTheme="minorHAnsi"/>
          <w:sz w:val="28"/>
          <w:szCs w:val="28"/>
          <w:lang w:eastAsia="en-US"/>
        </w:rPr>
        <w:t>законодательства</w:t>
      </w:r>
      <w:proofErr w:type="gramEnd"/>
      <w:r>
        <w:rPr>
          <w:rFonts w:eastAsiaTheme="minorHAnsi"/>
          <w:sz w:val="28"/>
          <w:szCs w:val="28"/>
          <w:lang w:eastAsia="en-US"/>
        </w:rPr>
        <w:t xml:space="preserve"> в конечном счёте приводит к замедлению развития конкуренции в Российской Федерации и требует скорейшего устранения.</w:t>
      </w:r>
    </w:p>
    <w:p w:rsidR="00943CDB" w:rsidRDefault="00943CDB" w:rsidP="00943CDB">
      <w:pPr>
        <w:spacing w:line="360" w:lineRule="auto"/>
        <w:ind w:firstLine="709"/>
        <w:jc w:val="both"/>
        <w:rPr>
          <w:sz w:val="28"/>
          <w:szCs w:val="28"/>
        </w:rPr>
      </w:pPr>
      <w:proofErr w:type="gramStart"/>
      <w:r w:rsidRPr="006B2D7E">
        <w:rPr>
          <w:sz w:val="28"/>
          <w:szCs w:val="28"/>
        </w:rPr>
        <w:t>Исходя из вышеизложенного, целями работы являются поиск ответа на</w:t>
      </w:r>
      <w:r>
        <w:rPr>
          <w:sz w:val="28"/>
          <w:szCs w:val="28"/>
        </w:rPr>
        <w:t xml:space="preserve"> вопросы, вызвавшие противоречие Пленума ВАС и Конституционного Суда, а также попытка изложения примерного варианта соответствующей поправки в ФЗ «О защите конкуренции», адекватной найденным ответам.</w:t>
      </w:r>
      <w:proofErr w:type="gramEnd"/>
    </w:p>
    <w:p w:rsidR="00943CDB" w:rsidRDefault="00943CDB" w:rsidP="00943CDB">
      <w:pPr>
        <w:spacing w:line="360" w:lineRule="auto"/>
        <w:ind w:firstLine="709"/>
        <w:jc w:val="both"/>
        <w:rPr>
          <w:sz w:val="28"/>
          <w:szCs w:val="28"/>
        </w:rPr>
      </w:pPr>
      <w:r>
        <w:rPr>
          <w:sz w:val="28"/>
          <w:szCs w:val="28"/>
        </w:rPr>
        <w:t>Задачами работы в связи с указанными целями являются поиск причин, побудивших Пленум ВАС и КС РФ занять избранные ими правовые позиции, а также анализ доктринальных источников и судебной практики по указанным вопросам.</w:t>
      </w:r>
    </w:p>
    <w:p w:rsidR="00943CDB" w:rsidRDefault="00943CDB" w:rsidP="00943CDB">
      <w:pPr>
        <w:spacing w:line="360" w:lineRule="auto"/>
        <w:ind w:firstLine="709"/>
        <w:jc w:val="both"/>
        <w:rPr>
          <w:sz w:val="28"/>
          <w:szCs w:val="28"/>
        </w:rPr>
      </w:pPr>
      <w:proofErr w:type="gramStart"/>
      <w:r>
        <w:rPr>
          <w:sz w:val="28"/>
          <w:szCs w:val="28"/>
        </w:rPr>
        <w:t>Исходя из поставленных задач построена</w:t>
      </w:r>
      <w:proofErr w:type="gramEnd"/>
      <w:r>
        <w:rPr>
          <w:sz w:val="28"/>
          <w:szCs w:val="28"/>
        </w:rPr>
        <w:t xml:space="preserve"> структура работы. </w:t>
      </w:r>
      <w:proofErr w:type="gramStart"/>
      <w:r>
        <w:rPr>
          <w:sz w:val="28"/>
          <w:szCs w:val="28"/>
        </w:rPr>
        <w:t xml:space="preserve">В первой её главе будет показано место обсуждаемого предписания антимонопольного органа в законодательстве о конкуренции и будут изложены и проанализированы собственно правовые позиции Пленума ВАС и Конституционного Суда относительно предписания антимонопольного </w:t>
      </w:r>
      <w:r>
        <w:rPr>
          <w:sz w:val="28"/>
          <w:szCs w:val="28"/>
        </w:rPr>
        <w:lastRenderedPageBreak/>
        <w:t>органа, а также позиция судьи С.М. Казанцева, которую он высказал в своём Особом мнении, приложенном к Постановлению КС РФ.</w:t>
      </w:r>
      <w:proofErr w:type="gramEnd"/>
      <w:r>
        <w:rPr>
          <w:sz w:val="28"/>
          <w:szCs w:val="28"/>
        </w:rPr>
        <w:t xml:space="preserve"> Во второй главе речь пойдёт об анализе мнений и аргументов, касающихся данного вида предписаний в российской правовой доктрине. Наконец, третья глава представляет из себя анализ судебно-арбитражной практики по данному вопросу, эта </w:t>
      </w:r>
      <w:proofErr w:type="gramStart"/>
      <w:r>
        <w:rPr>
          <w:sz w:val="28"/>
          <w:szCs w:val="28"/>
        </w:rPr>
        <w:t>глава</w:t>
      </w:r>
      <w:proofErr w:type="gramEnd"/>
      <w:r>
        <w:rPr>
          <w:sz w:val="28"/>
          <w:szCs w:val="28"/>
        </w:rPr>
        <w:t xml:space="preserve"> в том числе содержит ответ на вопрос о том, по какому из двух предложенных путей пошла судебная практика в период, когда имели силу обе правовые позиции высших судов.</w:t>
      </w:r>
    </w:p>
    <w:p w:rsidR="00943CDB" w:rsidRDefault="00943CDB" w:rsidP="00943CDB">
      <w:pPr>
        <w:spacing w:line="360" w:lineRule="auto"/>
        <w:ind w:firstLine="709"/>
        <w:jc w:val="both"/>
        <w:rPr>
          <w:sz w:val="28"/>
          <w:szCs w:val="28"/>
        </w:rPr>
      </w:pPr>
      <w:r>
        <w:rPr>
          <w:sz w:val="28"/>
          <w:szCs w:val="28"/>
        </w:rPr>
        <w:t xml:space="preserve">Наконец, отдельно стоит остановиться на терминологии. </w:t>
      </w:r>
      <w:proofErr w:type="gramStart"/>
      <w:r>
        <w:rPr>
          <w:sz w:val="28"/>
          <w:szCs w:val="28"/>
        </w:rPr>
        <w:t>Под термином «предписание антимонопольного органа», использованном в заглавии данной работы, следует понимать именно предписание антимонопольного органа о перечислении в федеральный бюджет дохода, полученного вследствие нарушения антимонопольного законодательства.</w:t>
      </w:r>
      <w:proofErr w:type="gramEnd"/>
      <w:r>
        <w:rPr>
          <w:sz w:val="28"/>
          <w:szCs w:val="28"/>
        </w:rPr>
        <w:t xml:space="preserve"> То же самое предписание имеется в виду и всякий раз при использовании термина в тексте работы.</w:t>
      </w:r>
    </w:p>
    <w:p w:rsidR="00943CDB" w:rsidRPr="00943CDB" w:rsidRDefault="00943CDB" w:rsidP="00943CDB">
      <w:pPr>
        <w:spacing w:line="360" w:lineRule="auto"/>
        <w:ind w:firstLine="709"/>
        <w:jc w:val="both"/>
        <w:rPr>
          <w:sz w:val="28"/>
          <w:szCs w:val="28"/>
        </w:rPr>
      </w:pPr>
    </w:p>
    <w:p w:rsidR="00FB1C80" w:rsidRPr="00943CDB" w:rsidRDefault="00FB1C80"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Pr="00943CDB" w:rsidRDefault="00943CDB" w:rsidP="00943CDB">
      <w:pPr>
        <w:spacing w:line="360" w:lineRule="auto"/>
        <w:ind w:firstLine="709"/>
        <w:jc w:val="both"/>
        <w:rPr>
          <w:sz w:val="28"/>
          <w:szCs w:val="28"/>
        </w:rPr>
      </w:pPr>
    </w:p>
    <w:p w:rsidR="00943CDB" w:rsidRDefault="00943CDB" w:rsidP="00943CDB">
      <w:pPr>
        <w:spacing w:line="360" w:lineRule="auto"/>
        <w:jc w:val="both"/>
        <w:rPr>
          <w:sz w:val="28"/>
          <w:szCs w:val="28"/>
        </w:rPr>
      </w:pPr>
    </w:p>
    <w:p w:rsidR="00943CDB" w:rsidRPr="007A593F" w:rsidRDefault="00943CDB" w:rsidP="00943CDB">
      <w:pPr>
        <w:pStyle w:val="1"/>
        <w:spacing w:before="0" w:line="360" w:lineRule="auto"/>
        <w:jc w:val="center"/>
        <w:rPr>
          <w:rFonts w:ascii="Times New Roman" w:hAnsi="Times New Roman"/>
          <w:color w:val="auto"/>
        </w:rPr>
      </w:pPr>
      <w:bookmarkStart w:id="2" w:name="_Toc327367206"/>
      <w:bookmarkStart w:id="3" w:name="_Toc352679960"/>
      <w:bookmarkStart w:id="4" w:name="_Toc356081781"/>
      <w:r w:rsidRPr="007A593F">
        <w:rPr>
          <w:rFonts w:ascii="Times New Roman" w:hAnsi="Times New Roman"/>
          <w:color w:val="auto"/>
        </w:rPr>
        <w:lastRenderedPageBreak/>
        <w:t xml:space="preserve">Глава </w:t>
      </w:r>
      <w:r w:rsidRPr="007A593F">
        <w:rPr>
          <w:rFonts w:ascii="Times New Roman" w:hAnsi="Times New Roman"/>
          <w:color w:val="auto"/>
          <w:lang w:val="en-US"/>
        </w:rPr>
        <w:t>I</w:t>
      </w:r>
      <w:bookmarkEnd w:id="4"/>
    </w:p>
    <w:p w:rsidR="00943CDB" w:rsidRPr="007A593F" w:rsidRDefault="00943CDB" w:rsidP="00943CDB">
      <w:pPr>
        <w:pStyle w:val="1"/>
        <w:spacing w:before="0" w:line="360" w:lineRule="auto"/>
        <w:jc w:val="center"/>
        <w:rPr>
          <w:rFonts w:ascii="Times New Roman" w:hAnsi="Times New Roman"/>
          <w:color w:val="auto"/>
        </w:rPr>
      </w:pPr>
      <w:bookmarkStart w:id="5" w:name="_Toc356081782"/>
      <w:r w:rsidRPr="007A593F">
        <w:rPr>
          <w:rFonts w:ascii="Times New Roman" w:hAnsi="Times New Roman"/>
          <w:color w:val="auto"/>
        </w:rPr>
        <w:t xml:space="preserve">Предписание антимонопольного органа в законодательстве и в решениях высших судов: </w:t>
      </w:r>
      <w:bookmarkEnd w:id="2"/>
      <w:r w:rsidRPr="007A593F">
        <w:rPr>
          <w:rFonts w:ascii="Times New Roman" w:hAnsi="Times New Roman"/>
          <w:color w:val="auto"/>
        </w:rPr>
        <w:t>экскурс в историю</w:t>
      </w:r>
      <w:bookmarkEnd w:id="3"/>
      <w:bookmarkEnd w:id="5"/>
    </w:p>
    <w:p w:rsidR="00943CDB" w:rsidRPr="007A593F" w:rsidRDefault="00943CDB" w:rsidP="00943CDB">
      <w:pPr>
        <w:spacing w:line="360" w:lineRule="auto"/>
        <w:jc w:val="center"/>
        <w:rPr>
          <w:sz w:val="28"/>
          <w:szCs w:val="28"/>
        </w:rPr>
      </w:pPr>
    </w:p>
    <w:p w:rsidR="00943CDB" w:rsidRPr="007A593F" w:rsidRDefault="00943CDB" w:rsidP="00943CDB">
      <w:pPr>
        <w:pStyle w:val="1"/>
        <w:spacing w:before="0" w:line="360" w:lineRule="auto"/>
        <w:jc w:val="center"/>
        <w:rPr>
          <w:rFonts w:ascii="Times New Roman" w:hAnsi="Times New Roman"/>
          <w:color w:val="auto"/>
        </w:rPr>
      </w:pPr>
      <w:bookmarkStart w:id="6" w:name="_Toc327367207"/>
      <w:bookmarkStart w:id="7" w:name="_Toc352679961"/>
      <w:bookmarkStart w:id="8" w:name="_Toc356081783"/>
      <w:r w:rsidRPr="007A593F">
        <w:rPr>
          <w:rFonts w:ascii="Times New Roman" w:hAnsi="Times New Roman"/>
          <w:color w:val="auto"/>
        </w:rPr>
        <w:t>§ 1. Позиция Конституционного Суда</w:t>
      </w:r>
      <w:bookmarkEnd w:id="6"/>
      <w:bookmarkEnd w:id="7"/>
      <w:r>
        <w:rPr>
          <w:rFonts w:ascii="Times New Roman" w:hAnsi="Times New Roman"/>
          <w:color w:val="auto"/>
        </w:rPr>
        <w:t xml:space="preserve"> Российской Федерации</w:t>
      </w:r>
      <w:bookmarkEnd w:id="8"/>
    </w:p>
    <w:p w:rsidR="00943CDB" w:rsidRPr="007A593F" w:rsidRDefault="00943CDB" w:rsidP="00943CDB">
      <w:pPr>
        <w:spacing w:line="360" w:lineRule="auto"/>
        <w:jc w:val="center"/>
        <w:rPr>
          <w:sz w:val="28"/>
          <w:szCs w:val="28"/>
        </w:rPr>
      </w:pPr>
    </w:p>
    <w:p w:rsidR="00943CDB" w:rsidRPr="00A73C09" w:rsidRDefault="00943CDB" w:rsidP="00943CDB">
      <w:pPr>
        <w:spacing w:line="360" w:lineRule="auto"/>
        <w:ind w:firstLine="709"/>
        <w:jc w:val="both"/>
        <w:rPr>
          <w:sz w:val="28"/>
          <w:szCs w:val="28"/>
        </w:rPr>
      </w:pPr>
      <w:r>
        <w:rPr>
          <w:sz w:val="28"/>
          <w:szCs w:val="28"/>
        </w:rPr>
        <w:t xml:space="preserve">Полномочие антимонопольного органа вынести хозяйствующему субъекту предписание о перечислении в федеральный бюджет дохода, полученного вследствие нарушения антимонопольного законодательства, закреплено в подпункте «к» пункта 2 части 1 статьи 23 ФЗ «О защите конкуренции». Как видно из содержания статьи, вынесение такого рода предписаний является далеко не единственным полномочием, которым законодатель наделил антимонопольный орган. </w:t>
      </w:r>
      <w:proofErr w:type="gramStart"/>
      <w:r>
        <w:rPr>
          <w:sz w:val="28"/>
          <w:szCs w:val="28"/>
        </w:rPr>
        <w:t>Часть 1 статьи 23 содержит в сумме 13 пунктов, двенадцать из которых закрепляют каждый отдельное полномочие антимонопольного органа (причём некоторые из них разделены на подпункты), а в тринадцатом содержится указание на то, что федеральные законы, указы Президента и постановления Правительства могут закреплять и иные полномочия антимонопольного органа, не указанные в рассматриваемой статье.</w:t>
      </w:r>
      <w:proofErr w:type="gramEnd"/>
      <w:r>
        <w:rPr>
          <w:sz w:val="28"/>
          <w:szCs w:val="28"/>
        </w:rPr>
        <w:t xml:space="preserve"> Кроме того, закон также отдельно закрепляет дополнительные полномочия Федеральной антимонопольной службы, </w:t>
      </w:r>
      <w:r w:rsidRPr="00A73C09">
        <w:rPr>
          <w:sz w:val="28"/>
          <w:szCs w:val="28"/>
        </w:rPr>
        <w:t>которые присущи лишь этому органу власти, отдельно от полномочий территориальных органов ФАС (часть 2 статьи 23).</w:t>
      </w:r>
    </w:p>
    <w:p w:rsidR="00943CDB" w:rsidRPr="00A73C09" w:rsidRDefault="00943CDB" w:rsidP="00943CDB">
      <w:pPr>
        <w:widowControl w:val="0"/>
        <w:autoSpaceDE w:val="0"/>
        <w:autoSpaceDN w:val="0"/>
        <w:adjustRightInd w:val="0"/>
        <w:spacing w:line="360" w:lineRule="auto"/>
        <w:ind w:firstLine="709"/>
        <w:jc w:val="both"/>
        <w:rPr>
          <w:sz w:val="28"/>
          <w:szCs w:val="28"/>
        </w:rPr>
      </w:pPr>
      <w:r w:rsidRPr="00A73C09">
        <w:rPr>
          <w:sz w:val="28"/>
          <w:szCs w:val="28"/>
        </w:rPr>
        <w:t>Если же говорить именно о предписаниях, то, согласно пункту 2 части 1 статьи 23 ФЗ «О защите конкуренции», антимонопольный орган уполномочен выносить тринадцать видов предписаний</w:t>
      </w:r>
      <w:r>
        <w:rPr>
          <w:sz w:val="28"/>
          <w:szCs w:val="28"/>
        </w:rPr>
        <w:t xml:space="preserve"> (подпункты «а» - «</w:t>
      </w:r>
      <w:proofErr w:type="spellStart"/>
      <w:r>
        <w:rPr>
          <w:sz w:val="28"/>
          <w:szCs w:val="28"/>
        </w:rPr>
        <w:t>н</w:t>
      </w:r>
      <w:proofErr w:type="spellEnd"/>
      <w:r>
        <w:rPr>
          <w:sz w:val="28"/>
          <w:szCs w:val="28"/>
        </w:rPr>
        <w:t>»)</w:t>
      </w:r>
      <w:r w:rsidRPr="00A73C09">
        <w:rPr>
          <w:sz w:val="28"/>
          <w:szCs w:val="28"/>
        </w:rPr>
        <w:t xml:space="preserve">. Обращает на себя внимание тот факт, что большинство из них связано исключительно с прекращением нарушения антимонопольного законодательства или с восстановлением существовавшего до нарушения положения. </w:t>
      </w:r>
      <w:proofErr w:type="gramStart"/>
      <w:r w:rsidRPr="00A73C09">
        <w:rPr>
          <w:sz w:val="28"/>
          <w:szCs w:val="28"/>
        </w:rPr>
        <w:t xml:space="preserve">К примеру, к таким предписаниям можно отнести предписание о прекращении ограничивающих конкуренцию соглашений и (или) </w:t>
      </w:r>
      <w:r w:rsidRPr="00A73C09">
        <w:rPr>
          <w:sz w:val="28"/>
          <w:szCs w:val="28"/>
        </w:rPr>
        <w:lastRenderedPageBreak/>
        <w:t>согласованных действий хозяйствующих субъектов и совершении действий, направленных на обеспечение конкуренции</w:t>
      </w:r>
      <w:r>
        <w:rPr>
          <w:sz w:val="28"/>
          <w:szCs w:val="28"/>
        </w:rPr>
        <w:t xml:space="preserve"> (подпункт «а»), о прекращении нарушения правил </w:t>
      </w:r>
      <w:proofErr w:type="spellStart"/>
      <w:r>
        <w:rPr>
          <w:sz w:val="28"/>
          <w:szCs w:val="28"/>
        </w:rPr>
        <w:t>недискриминационного</w:t>
      </w:r>
      <w:proofErr w:type="spellEnd"/>
      <w:r>
        <w:rPr>
          <w:sz w:val="28"/>
          <w:szCs w:val="28"/>
        </w:rPr>
        <w:t xml:space="preserve"> доступа к товарам (подпункт «в»), об устранении последствий нарушения антимонопольного законодательства (подпункт «е»), о восстановлении положения, существовавшего до нарушения антимонопольного законодательства (подпункт «</w:t>
      </w:r>
      <w:proofErr w:type="spellStart"/>
      <w:r>
        <w:rPr>
          <w:sz w:val="28"/>
          <w:szCs w:val="28"/>
        </w:rPr>
        <w:t>з</w:t>
      </w:r>
      <w:proofErr w:type="spellEnd"/>
      <w:r>
        <w:rPr>
          <w:sz w:val="28"/>
          <w:szCs w:val="28"/>
        </w:rPr>
        <w:t>») и т.д.</w:t>
      </w:r>
      <w:proofErr w:type="gramEnd"/>
    </w:p>
    <w:p w:rsidR="00943CDB" w:rsidRPr="00A73C09" w:rsidRDefault="00943CDB" w:rsidP="00943CDB">
      <w:pPr>
        <w:spacing w:line="360" w:lineRule="auto"/>
        <w:ind w:firstLine="709"/>
        <w:jc w:val="both"/>
        <w:rPr>
          <w:sz w:val="28"/>
          <w:szCs w:val="28"/>
        </w:rPr>
      </w:pPr>
      <w:proofErr w:type="gramStart"/>
      <w:r>
        <w:rPr>
          <w:sz w:val="28"/>
          <w:szCs w:val="28"/>
        </w:rPr>
        <w:t>Очевидно, что предписание о перечислении в федеральный бюджет дохода, полученного вследствие нарушения антимонопольного законодательства, выбивается из общего ряда предписаний антимонопольного органа: вряд ли его можно без тени сомнения поместить в разряд предписаний, направленных лишь на прекращение нарушения или на восстановление положения, существовавшего до нарушения, без какой-либо карательной составляющей для хозяйствующего субъекта.</w:t>
      </w:r>
      <w:proofErr w:type="gramEnd"/>
      <w:r>
        <w:rPr>
          <w:sz w:val="28"/>
          <w:szCs w:val="28"/>
        </w:rPr>
        <w:t xml:space="preserve"> Ясно, что такая формулировка вызвала бы сомнения, и во второй главе данной работы, посвящённой анализу доктринальных источников, будет ясно показана критика такого предположения в доктрине. Вероятно, именно эту отличительную черту следует рассматривать как одну из главных причин того, что обсуждаемое </w:t>
      </w:r>
      <w:r w:rsidRPr="00A73C09">
        <w:rPr>
          <w:sz w:val="28"/>
          <w:szCs w:val="28"/>
        </w:rPr>
        <w:t xml:space="preserve">полномочие антимонопольного органа явилось </w:t>
      </w:r>
      <w:r>
        <w:rPr>
          <w:sz w:val="28"/>
          <w:szCs w:val="28"/>
        </w:rPr>
        <w:t>предметом</w:t>
      </w:r>
      <w:r w:rsidRPr="00A73C09">
        <w:rPr>
          <w:sz w:val="28"/>
          <w:szCs w:val="28"/>
        </w:rPr>
        <w:t xml:space="preserve"> столкновения мнений двух высших судов российской судебной системы.</w:t>
      </w:r>
    </w:p>
    <w:p w:rsidR="00943CDB" w:rsidRDefault="00943CDB" w:rsidP="00943CDB">
      <w:pPr>
        <w:pStyle w:val="ConsPlusNormal"/>
        <w:spacing w:line="360" w:lineRule="auto"/>
        <w:ind w:firstLine="709"/>
        <w:jc w:val="both"/>
        <w:rPr>
          <w:rFonts w:ascii="Times New Roman" w:hAnsi="Times New Roman" w:cs="Times New Roman"/>
          <w:sz w:val="28"/>
          <w:szCs w:val="28"/>
        </w:rPr>
      </w:pPr>
      <w:r w:rsidRPr="00A73C09">
        <w:rPr>
          <w:rFonts w:ascii="Times New Roman" w:hAnsi="Times New Roman" w:cs="Times New Roman"/>
          <w:sz w:val="28"/>
          <w:szCs w:val="28"/>
        </w:rPr>
        <w:t xml:space="preserve">Говоря о позиции Конституционного Суда, </w:t>
      </w:r>
      <w:proofErr w:type="gramStart"/>
      <w:r w:rsidRPr="00A73C09">
        <w:rPr>
          <w:rFonts w:ascii="Times New Roman" w:hAnsi="Times New Roman" w:cs="Times New Roman"/>
          <w:sz w:val="28"/>
          <w:szCs w:val="28"/>
        </w:rPr>
        <w:t>начать</w:t>
      </w:r>
      <w:proofErr w:type="gramEnd"/>
      <w:r w:rsidRPr="00A73C09">
        <w:rPr>
          <w:rFonts w:ascii="Times New Roman" w:hAnsi="Times New Roman" w:cs="Times New Roman"/>
          <w:sz w:val="28"/>
          <w:szCs w:val="28"/>
        </w:rPr>
        <w:t xml:space="preserve"> следует с того, что предметом рассмотрения </w:t>
      </w:r>
      <w:r>
        <w:rPr>
          <w:rFonts w:ascii="Times New Roman" w:hAnsi="Times New Roman" w:cs="Times New Roman"/>
          <w:sz w:val="28"/>
          <w:szCs w:val="28"/>
        </w:rPr>
        <w:t>его</w:t>
      </w:r>
      <w:r w:rsidRPr="00A73C09">
        <w:rPr>
          <w:rFonts w:ascii="Times New Roman" w:hAnsi="Times New Roman" w:cs="Times New Roman"/>
          <w:sz w:val="28"/>
          <w:szCs w:val="28"/>
        </w:rPr>
        <w:t xml:space="preserve"> Постановления</w:t>
      </w:r>
      <w:r>
        <w:rPr>
          <w:rFonts w:ascii="Times New Roman" w:hAnsi="Times New Roman" w:cs="Times New Roman"/>
          <w:sz w:val="28"/>
          <w:szCs w:val="28"/>
        </w:rPr>
        <w:t xml:space="preserve"> от 24 июня 2009 г. № 11-П</w:t>
      </w:r>
      <w:r w:rsidRPr="00A73C09">
        <w:rPr>
          <w:rFonts w:ascii="Times New Roman" w:hAnsi="Times New Roman" w:cs="Times New Roman"/>
          <w:sz w:val="28"/>
          <w:szCs w:val="28"/>
        </w:rPr>
        <w:t xml:space="preserve"> являются три статьи ФЗ «О защите конкуренции», касающиеся ответственности хозяйствующего субъекта – статьи 23, 37 и 5</w:t>
      </w:r>
      <w:r w:rsidRPr="003C1BF5">
        <w:rPr>
          <w:rFonts w:ascii="Times New Roman" w:hAnsi="Times New Roman" w:cs="Times New Roman"/>
          <w:sz w:val="28"/>
          <w:szCs w:val="28"/>
        </w:rPr>
        <w:t xml:space="preserve">1. </w:t>
      </w:r>
      <w:r>
        <w:rPr>
          <w:rFonts w:ascii="Times New Roman" w:hAnsi="Times New Roman" w:cs="Times New Roman"/>
          <w:sz w:val="28"/>
          <w:szCs w:val="28"/>
        </w:rPr>
        <w:t>Если быть точным, то на момент вынесения Постановления г</w:t>
      </w:r>
      <w:r w:rsidRPr="003C1BF5">
        <w:rPr>
          <w:rFonts w:ascii="Times New Roman" w:hAnsi="Times New Roman" w:cs="Times New Roman"/>
          <w:sz w:val="28"/>
          <w:szCs w:val="28"/>
        </w:rPr>
        <w:t>лавной задачей, стоявшей перед судом, было решение вопроса о том, соответствуют ли Конституции РФ</w:t>
      </w:r>
      <w:r>
        <w:rPr>
          <w:rFonts w:ascii="Times New Roman" w:hAnsi="Times New Roman" w:cs="Times New Roman"/>
          <w:sz w:val="28"/>
          <w:szCs w:val="28"/>
        </w:rPr>
        <w:t xml:space="preserve"> те</w:t>
      </w:r>
      <w:r w:rsidRPr="003C1BF5">
        <w:rPr>
          <w:rFonts w:ascii="Times New Roman" w:hAnsi="Times New Roman" w:cs="Times New Roman"/>
          <w:sz w:val="28"/>
          <w:szCs w:val="28"/>
        </w:rPr>
        <w:t xml:space="preserve"> по</w:t>
      </w:r>
      <w:r>
        <w:rPr>
          <w:rFonts w:ascii="Times New Roman" w:hAnsi="Times New Roman" w:cs="Times New Roman"/>
          <w:sz w:val="28"/>
          <w:szCs w:val="28"/>
        </w:rPr>
        <w:t>ложения</w:t>
      </w:r>
      <w:r w:rsidRPr="003C1BF5">
        <w:rPr>
          <w:rFonts w:ascii="Times New Roman" w:hAnsi="Times New Roman" w:cs="Times New Roman"/>
          <w:sz w:val="28"/>
          <w:szCs w:val="28"/>
        </w:rPr>
        <w:t xml:space="preserve"> статей</w:t>
      </w:r>
      <w:r>
        <w:rPr>
          <w:rFonts w:ascii="Times New Roman" w:hAnsi="Times New Roman" w:cs="Times New Roman"/>
          <w:sz w:val="28"/>
          <w:szCs w:val="28"/>
        </w:rPr>
        <w:t xml:space="preserve"> 23, 37 и 51</w:t>
      </w:r>
      <w:r w:rsidRPr="003C1BF5">
        <w:rPr>
          <w:rFonts w:ascii="Times New Roman" w:hAnsi="Times New Roman" w:cs="Times New Roman"/>
          <w:sz w:val="28"/>
          <w:szCs w:val="28"/>
        </w:rPr>
        <w:t>,</w:t>
      </w:r>
      <w:r>
        <w:rPr>
          <w:rFonts w:ascii="Times New Roman" w:hAnsi="Times New Roman" w:cs="Times New Roman"/>
          <w:sz w:val="28"/>
          <w:szCs w:val="28"/>
        </w:rPr>
        <w:t xml:space="preserve"> которые регулируют</w:t>
      </w:r>
      <w:r w:rsidRPr="003C1BF5">
        <w:rPr>
          <w:rFonts w:ascii="Times New Roman" w:hAnsi="Times New Roman" w:cs="Times New Roman"/>
          <w:sz w:val="28"/>
          <w:szCs w:val="28"/>
        </w:rPr>
        <w:t xml:space="preserve"> порядок и условия перечисления в федеральный бюджет дохода, полученного вследствие нарушения антимонопольного законодательства. Заявитель посчитал дан</w:t>
      </w:r>
      <w:r>
        <w:rPr>
          <w:rFonts w:ascii="Times New Roman" w:hAnsi="Times New Roman" w:cs="Times New Roman"/>
          <w:sz w:val="28"/>
          <w:szCs w:val="28"/>
        </w:rPr>
        <w:t xml:space="preserve">ные нормы </w:t>
      </w:r>
      <w:proofErr w:type="gramStart"/>
      <w:r>
        <w:rPr>
          <w:rFonts w:ascii="Times New Roman" w:hAnsi="Times New Roman" w:cs="Times New Roman"/>
          <w:sz w:val="28"/>
          <w:szCs w:val="28"/>
        </w:rPr>
        <w:t>неконституционными</w:t>
      </w:r>
      <w:proofErr w:type="gramEnd"/>
      <w:r>
        <w:rPr>
          <w:rFonts w:ascii="Times New Roman" w:hAnsi="Times New Roman" w:cs="Times New Roman"/>
          <w:sz w:val="28"/>
          <w:szCs w:val="28"/>
        </w:rPr>
        <w:t>, так как</w:t>
      </w:r>
      <w:r w:rsidRPr="003C1BF5">
        <w:rPr>
          <w:rFonts w:ascii="Times New Roman" w:hAnsi="Times New Roman" w:cs="Times New Roman"/>
          <w:sz w:val="28"/>
          <w:szCs w:val="28"/>
        </w:rPr>
        <w:t xml:space="preserve">, по его мнению, они «допускают </w:t>
      </w:r>
      <w:r w:rsidRPr="003C1BF5">
        <w:rPr>
          <w:rFonts w:ascii="Times New Roman" w:hAnsi="Times New Roman" w:cs="Times New Roman"/>
          <w:sz w:val="28"/>
          <w:szCs w:val="28"/>
        </w:rPr>
        <w:lastRenderedPageBreak/>
        <w:t xml:space="preserve">привлечение лица к публичной ответственности без установления степени его вины, без гарантий </w:t>
      </w:r>
      <w:r>
        <w:rPr>
          <w:rFonts w:ascii="Times New Roman" w:hAnsi="Times New Roman" w:cs="Times New Roman"/>
          <w:sz w:val="28"/>
          <w:szCs w:val="28"/>
        </w:rPr>
        <w:t>презумпции невиновности, без учё</w:t>
      </w:r>
      <w:r w:rsidRPr="003C1BF5">
        <w:rPr>
          <w:rFonts w:ascii="Times New Roman" w:hAnsi="Times New Roman" w:cs="Times New Roman"/>
          <w:sz w:val="28"/>
          <w:szCs w:val="28"/>
        </w:rPr>
        <w:t>та срока давности привлечения к ответственности»</w:t>
      </w:r>
      <w:r>
        <w:rPr>
          <w:rFonts w:ascii="Times New Roman" w:hAnsi="Times New Roman" w:cs="Times New Roman"/>
          <w:sz w:val="28"/>
          <w:szCs w:val="28"/>
        </w:rPr>
        <w:t xml:space="preserve"> (пункт 1.3 мотивировочной части Постановления)</w:t>
      </w:r>
      <w:r w:rsidRPr="003C1BF5">
        <w:rPr>
          <w:rFonts w:ascii="Times New Roman" w:hAnsi="Times New Roman" w:cs="Times New Roman"/>
          <w:sz w:val="28"/>
          <w:szCs w:val="28"/>
        </w:rPr>
        <w:t>.</w:t>
      </w:r>
      <w:r>
        <w:rPr>
          <w:rFonts w:ascii="Times New Roman" w:hAnsi="Times New Roman" w:cs="Times New Roman"/>
          <w:sz w:val="28"/>
          <w:szCs w:val="28"/>
        </w:rPr>
        <w:t xml:space="preserve"> Основной довод заявителя заключался в том, что закон не учитывает степень вины каждого из субъектов правонарушения (вследствие которого был получен незаконный доход) в том случае, когда правонарушение было совершено группой лиц.</w:t>
      </w:r>
    </w:p>
    <w:p w:rsidR="00943CDB" w:rsidRDefault="00943CDB" w:rsidP="00943CD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заявитель априори считал названную меру ответственности (перечисление незаконного дохода в федеральный бюджет) мерой именно </w:t>
      </w:r>
      <w:r w:rsidRPr="00FD57E3">
        <w:rPr>
          <w:rFonts w:ascii="Times New Roman" w:hAnsi="Times New Roman" w:cs="Times New Roman"/>
          <w:i/>
          <w:sz w:val="28"/>
          <w:szCs w:val="28"/>
        </w:rPr>
        <w:t xml:space="preserve">публичной </w:t>
      </w:r>
      <w:r>
        <w:rPr>
          <w:rFonts w:ascii="Times New Roman" w:hAnsi="Times New Roman" w:cs="Times New Roman"/>
          <w:sz w:val="28"/>
          <w:szCs w:val="28"/>
        </w:rPr>
        <w:t>ответственности, что соответствовало общепринятой на тот момент позиции ВАС по данному вопросу, однако не нашло отклика в итоговом тексте Постановления Конституционного Суда.</w:t>
      </w:r>
    </w:p>
    <w:p w:rsidR="00943CDB" w:rsidRDefault="00943CDB" w:rsidP="00943CDB">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Конституционный Суд, однако, не согласился с доводами заявителя и признал указанные статьи</w:t>
      </w:r>
      <w:r w:rsidRPr="003C1BF5">
        <w:rPr>
          <w:rFonts w:ascii="Times New Roman" w:hAnsi="Times New Roman" w:cs="Times New Roman"/>
          <w:sz w:val="28"/>
          <w:szCs w:val="28"/>
        </w:rPr>
        <w:t xml:space="preserve"> не противоречащими Конституции, </w:t>
      </w:r>
      <w:r>
        <w:rPr>
          <w:rFonts w:ascii="Times New Roman" w:hAnsi="Times New Roman" w:cs="Times New Roman"/>
          <w:sz w:val="28"/>
          <w:szCs w:val="28"/>
        </w:rPr>
        <w:t xml:space="preserve">сделав вывод о том, что </w:t>
      </w:r>
      <w:r w:rsidRPr="003C1BF5">
        <w:rPr>
          <w:rFonts w:ascii="Times New Roman" w:hAnsi="Times New Roman" w:cs="Times New Roman"/>
          <w:sz w:val="28"/>
          <w:szCs w:val="28"/>
        </w:rPr>
        <w:t>по своему конституционно-правовому смыслу</w:t>
      </w:r>
      <w:r>
        <w:rPr>
          <w:rFonts w:ascii="Times New Roman" w:hAnsi="Times New Roman" w:cs="Times New Roman"/>
          <w:sz w:val="28"/>
          <w:szCs w:val="28"/>
        </w:rPr>
        <w:t xml:space="preserve"> рассматриваемые</w:t>
      </w:r>
      <w:r w:rsidRPr="003C1BF5">
        <w:rPr>
          <w:rFonts w:ascii="Times New Roman" w:hAnsi="Times New Roman" w:cs="Times New Roman"/>
          <w:sz w:val="28"/>
          <w:szCs w:val="28"/>
        </w:rPr>
        <w:t xml:space="preserve"> положения</w:t>
      </w:r>
      <w:r>
        <w:rPr>
          <w:rFonts w:ascii="Times New Roman" w:hAnsi="Times New Roman" w:cs="Times New Roman"/>
          <w:sz w:val="28"/>
          <w:szCs w:val="28"/>
        </w:rPr>
        <w:t xml:space="preserve"> статей 23, 37 и 51 ФЗ «О защите конкуренции»</w:t>
      </w:r>
      <w:r w:rsidRPr="003C1BF5">
        <w:rPr>
          <w:rFonts w:ascii="Times New Roman" w:hAnsi="Times New Roman" w:cs="Times New Roman"/>
          <w:sz w:val="28"/>
          <w:szCs w:val="28"/>
        </w:rPr>
        <w:t xml:space="preserve"> </w:t>
      </w:r>
      <w:r>
        <w:rPr>
          <w:rFonts w:ascii="Times New Roman" w:hAnsi="Times New Roman" w:cs="Times New Roman"/>
          <w:sz w:val="28"/>
          <w:szCs w:val="28"/>
        </w:rPr>
        <w:t>«</w:t>
      </w:r>
      <w:r w:rsidRPr="003C1BF5">
        <w:rPr>
          <w:rFonts w:ascii="Times New Roman" w:hAnsi="Times New Roman" w:cs="Times New Roman"/>
          <w:sz w:val="28"/>
          <w:szCs w:val="28"/>
        </w:rPr>
        <w:t>не предполагают выдачу предписания о перечислении в федеральный бюджет дохода, полученного хозяйствующим субъектом вследствие нарушения антимонопольного законодательства, без установления его вины и без указания суммы</w:t>
      </w:r>
      <w:proofErr w:type="gramEnd"/>
      <w:r w:rsidRPr="003C1BF5">
        <w:rPr>
          <w:rFonts w:ascii="Times New Roman" w:hAnsi="Times New Roman" w:cs="Times New Roman"/>
          <w:sz w:val="28"/>
          <w:szCs w:val="28"/>
        </w:rPr>
        <w:t xml:space="preserve">, </w:t>
      </w:r>
      <w:proofErr w:type="gramStart"/>
      <w:r w:rsidRPr="003C1BF5">
        <w:rPr>
          <w:rFonts w:ascii="Times New Roman" w:hAnsi="Times New Roman" w:cs="Times New Roman"/>
          <w:sz w:val="28"/>
          <w:szCs w:val="28"/>
        </w:rPr>
        <w:t>которую</w:t>
      </w:r>
      <w:proofErr w:type="gramEnd"/>
      <w:r w:rsidRPr="003C1BF5">
        <w:rPr>
          <w:rFonts w:ascii="Times New Roman" w:hAnsi="Times New Roman" w:cs="Times New Roman"/>
          <w:sz w:val="28"/>
          <w:szCs w:val="28"/>
        </w:rPr>
        <w:t xml:space="preserve"> обязан перечислить в бюджет каждый из хозяйствующих субъектов, участвовавших в таком правонарушении в составе группы лиц»</w:t>
      </w:r>
      <w:r>
        <w:rPr>
          <w:rFonts w:ascii="Times New Roman" w:hAnsi="Times New Roman" w:cs="Times New Roman"/>
          <w:sz w:val="28"/>
          <w:szCs w:val="28"/>
        </w:rPr>
        <w:t xml:space="preserve"> (пункт 1 резолютивной части Постановления)</w:t>
      </w:r>
      <w:r w:rsidRPr="003C1BF5">
        <w:rPr>
          <w:rFonts w:ascii="Times New Roman" w:hAnsi="Times New Roman" w:cs="Times New Roman"/>
          <w:sz w:val="28"/>
          <w:szCs w:val="28"/>
        </w:rPr>
        <w:t>.</w:t>
      </w:r>
    </w:p>
    <w:p w:rsidR="00943CDB" w:rsidRDefault="00943CDB" w:rsidP="00943CDB">
      <w:pPr>
        <w:spacing w:line="360" w:lineRule="auto"/>
        <w:ind w:firstLine="709"/>
        <w:jc w:val="both"/>
        <w:rPr>
          <w:sz w:val="28"/>
          <w:szCs w:val="28"/>
        </w:rPr>
      </w:pPr>
      <w:r w:rsidRPr="003C1BF5">
        <w:rPr>
          <w:sz w:val="28"/>
          <w:szCs w:val="28"/>
        </w:rPr>
        <w:t>О</w:t>
      </w:r>
      <w:r>
        <w:rPr>
          <w:sz w:val="28"/>
          <w:szCs w:val="28"/>
        </w:rPr>
        <w:t>днако гораздо больший резонанс</w:t>
      </w:r>
      <w:r w:rsidRPr="003C1BF5">
        <w:rPr>
          <w:sz w:val="28"/>
          <w:szCs w:val="28"/>
        </w:rPr>
        <w:t xml:space="preserve"> вызвало мнение, выраженное судом в резолютивной части Постановления по поводу некоторых других вопросов, сопутствовавших принятию</w:t>
      </w:r>
      <w:r>
        <w:rPr>
          <w:sz w:val="28"/>
          <w:szCs w:val="28"/>
        </w:rPr>
        <w:t xml:space="preserve"> судом решения по поводу соответствия названных положений закона Конституции. Речь идёт, в частности, о двух правовых проблемах:</w:t>
      </w:r>
    </w:p>
    <w:p w:rsidR="00943CDB" w:rsidRDefault="00943CDB" w:rsidP="00943CDB">
      <w:pPr>
        <w:pStyle w:val="a8"/>
        <w:numPr>
          <w:ilvl w:val="0"/>
          <w:numId w:val="1"/>
        </w:numPr>
        <w:spacing w:after="0" w:line="360" w:lineRule="auto"/>
        <w:jc w:val="both"/>
        <w:rPr>
          <w:rFonts w:ascii="Times New Roman" w:hAnsi="Times New Roman"/>
          <w:sz w:val="28"/>
          <w:szCs w:val="28"/>
        </w:rPr>
      </w:pPr>
      <w:r>
        <w:rPr>
          <w:rFonts w:ascii="Times New Roman" w:hAnsi="Times New Roman"/>
          <w:sz w:val="28"/>
          <w:szCs w:val="28"/>
        </w:rPr>
        <w:t>определение правовой природы вышеназванного предписания антимонопольного органа;</w:t>
      </w:r>
    </w:p>
    <w:p w:rsidR="00943CDB" w:rsidRDefault="00943CDB" w:rsidP="00943CDB">
      <w:pPr>
        <w:pStyle w:val="a8"/>
        <w:numPr>
          <w:ilvl w:val="0"/>
          <w:numId w:val="1"/>
        </w:numPr>
        <w:spacing w:after="0" w:line="360" w:lineRule="auto"/>
        <w:jc w:val="both"/>
        <w:rPr>
          <w:rFonts w:ascii="Times New Roman" w:hAnsi="Times New Roman"/>
          <w:sz w:val="28"/>
          <w:szCs w:val="28"/>
        </w:rPr>
      </w:pPr>
      <w:r>
        <w:rPr>
          <w:rFonts w:ascii="Times New Roman" w:hAnsi="Times New Roman"/>
          <w:sz w:val="28"/>
          <w:szCs w:val="28"/>
        </w:rPr>
        <w:lastRenderedPageBreak/>
        <w:t>вопрос о возможности выдачи вышеназванного предписания хозяйствующему субъекту, уже понёсшему административную ответственность в виде штрафа за нарушение антимонопольного законодательства, в качестве ещё одного наказания за то же нарушение.</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Именно по этим двум проблемам позиция КС РФ прямо противоречила мнению, выраженному ранее Пленумом ВАС в п. 9 Постановления от </w:t>
      </w:r>
      <w:r w:rsidRPr="009C4208">
        <w:rPr>
          <w:rFonts w:ascii="Times New Roman" w:hAnsi="Times New Roman"/>
          <w:sz w:val="28"/>
          <w:szCs w:val="28"/>
        </w:rPr>
        <w:t xml:space="preserve">30 июня 2008 г. № 30 </w:t>
      </w:r>
      <w:r w:rsidRPr="004A0467">
        <w:rPr>
          <w:rFonts w:ascii="Times New Roman" w:hAnsi="Times New Roman"/>
          <w:sz w:val="28"/>
          <w:szCs w:val="28"/>
        </w:rPr>
        <w:t>(сейчас этот пункт уже утратил силу).</w:t>
      </w:r>
    </w:p>
    <w:p w:rsidR="00943CDB" w:rsidRPr="00FF0D8E" w:rsidRDefault="00943CDB" w:rsidP="00943CDB">
      <w:pPr>
        <w:spacing w:line="360" w:lineRule="auto"/>
        <w:ind w:firstLine="709"/>
        <w:jc w:val="both"/>
        <w:rPr>
          <w:sz w:val="28"/>
          <w:szCs w:val="28"/>
        </w:rPr>
      </w:pPr>
      <w:r>
        <w:rPr>
          <w:sz w:val="28"/>
          <w:szCs w:val="28"/>
        </w:rPr>
        <w:t>Не стоит забывать о том, что по этим вопросам была также высказана весьма ценная и интересная точка зрения, не вошедшая в первоначальный текст Постановления КС РФ: речь об Особом мнении судьи Конституционного Суда С.М. Казанцева. Эту альтернативную точку зрения, отличную от мнения остальных судей КС РФ, было бы несправедливо (и нелогично) обойти вниманием в данной работе. Стоит сразу сказать, что его мнение и его аргументы резко отличались от официальной позиции суда.</w:t>
      </w:r>
    </w:p>
    <w:p w:rsidR="00943CDB" w:rsidRDefault="00943CDB" w:rsidP="00943CDB">
      <w:pPr>
        <w:autoSpaceDE w:val="0"/>
        <w:autoSpaceDN w:val="0"/>
        <w:adjustRightInd w:val="0"/>
        <w:spacing w:line="360" w:lineRule="auto"/>
        <w:ind w:firstLine="709"/>
        <w:jc w:val="both"/>
        <w:rPr>
          <w:sz w:val="28"/>
          <w:szCs w:val="28"/>
        </w:rPr>
      </w:pPr>
      <w:r>
        <w:rPr>
          <w:sz w:val="28"/>
          <w:szCs w:val="28"/>
        </w:rPr>
        <w:t>Так как же Конституционный Суд определил  вышеназванное предписание антимонопольного органа? Суд счёл, что «д</w:t>
      </w:r>
      <w:r w:rsidRPr="004A0467">
        <w:rPr>
          <w:sz w:val="28"/>
          <w:szCs w:val="28"/>
        </w:rPr>
        <w:t>анная мера по основаниям и процедуре применения, а также по своим правовым последствиям является специфической формой принудительного воздействия на участников охраняемых антимонопольным законодательством общественных отношений</w:t>
      </w:r>
      <w:r>
        <w:rPr>
          <w:sz w:val="28"/>
          <w:szCs w:val="28"/>
        </w:rPr>
        <w:t>» (п. 3 мотивировочной части Постановления)</w:t>
      </w:r>
      <w:r w:rsidRPr="004A0467">
        <w:rPr>
          <w:sz w:val="28"/>
          <w:szCs w:val="28"/>
        </w:rPr>
        <w:t>.</w:t>
      </w:r>
      <w:r>
        <w:rPr>
          <w:sz w:val="28"/>
          <w:szCs w:val="28"/>
        </w:rPr>
        <w:t xml:space="preserve"> </w:t>
      </w:r>
      <w:proofErr w:type="gramStart"/>
      <w:r>
        <w:rPr>
          <w:sz w:val="28"/>
          <w:szCs w:val="28"/>
        </w:rPr>
        <w:t>Другими словами, обязанность перечислить незаконно полученный доход в федеральный бюджет, по мнению суда, нельзя отнести ни к одному из устоявшихся в теории права видов юридической ответственности: ни к административной, ни к гражданской, ни к уголовной, ни к конституционной, ни к дисциплинарной</w:t>
      </w:r>
      <w:r>
        <w:rPr>
          <w:rStyle w:val="a3"/>
          <w:sz w:val="28"/>
          <w:szCs w:val="28"/>
        </w:rPr>
        <w:footnoteReference w:id="8"/>
      </w:r>
      <w:r>
        <w:rPr>
          <w:sz w:val="28"/>
          <w:szCs w:val="28"/>
        </w:rPr>
        <w:t xml:space="preserve">. Суд решил, что такая обязанность </w:t>
      </w:r>
      <w:r>
        <w:rPr>
          <w:sz w:val="28"/>
          <w:szCs w:val="28"/>
        </w:rPr>
        <w:lastRenderedPageBreak/>
        <w:t>представляет собой совершенно особый вид юридической ответственности, отличный от перечисленных.</w:t>
      </w:r>
      <w:proofErr w:type="gramEnd"/>
    </w:p>
    <w:p w:rsidR="00943CDB" w:rsidRPr="00541580" w:rsidRDefault="00943CDB" w:rsidP="00943CDB">
      <w:pPr>
        <w:autoSpaceDE w:val="0"/>
        <w:autoSpaceDN w:val="0"/>
        <w:adjustRightInd w:val="0"/>
        <w:spacing w:line="360" w:lineRule="auto"/>
        <w:ind w:firstLine="709"/>
        <w:jc w:val="both"/>
        <w:rPr>
          <w:sz w:val="28"/>
          <w:szCs w:val="28"/>
        </w:rPr>
      </w:pPr>
      <w:r>
        <w:rPr>
          <w:sz w:val="28"/>
          <w:szCs w:val="28"/>
        </w:rPr>
        <w:t xml:space="preserve">В этой части </w:t>
      </w:r>
      <w:r w:rsidRPr="00541580">
        <w:rPr>
          <w:sz w:val="28"/>
          <w:szCs w:val="28"/>
        </w:rPr>
        <w:t>мнение судьи С.М. Казанцева совпало с точкой зрения официального Постановления КС: «данную меру ответственности нельзя рассматривать ни как административно-правовую санкцию, ни как взыскание убытков казны или возмещение вреда» - говорится в Особом мнении</w:t>
      </w:r>
      <w:r>
        <w:rPr>
          <w:sz w:val="28"/>
          <w:szCs w:val="28"/>
        </w:rPr>
        <w:t xml:space="preserve"> (абзац 6)</w:t>
      </w:r>
      <w:r w:rsidRPr="00541580">
        <w:rPr>
          <w:sz w:val="28"/>
          <w:szCs w:val="28"/>
        </w:rPr>
        <w:t>.</w:t>
      </w:r>
    </w:p>
    <w:p w:rsidR="00943CDB" w:rsidRDefault="00943CDB" w:rsidP="00943CDB">
      <w:pPr>
        <w:autoSpaceDE w:val="0"/>
        <w:autoSpaceDN w:val="0"/>
        <w:adjustRightInd w:val="0"/>
        <w:spacing w:line="360" w:lineRule="auto"/>
        <w:ind w:firstLine="709"/>
        <w:jc w:val="both"/>
        <w:rPr>
          <w:sz w:val="28"/>
          <w:szCs w:val="28"/>
        </w:rPr>
      </w:pPr>
      <w:r>
        <w:rPr>
          <w:sz w:val="28"/>
          <w:szCs w:val="28"/>
        </w:rPr>
        <w:t>Итак, с точки зрения Конституционного Суда, предписание антимонопольного органа как мера ответственности обладает своей спецификой. Причём специфика данной меры, по мнению суда, заключается в основаниях, процедуре и правовых последствиях её применения. Логика Конституционного суда в данном случае в целом ясна, и заключается она в следующем.</w:t>
      </w:r>
    </w:p>
    <w:p w:rsidR="00943CDB" w:rsidRDefault="00943CDB" w:rsidP="00943CDB">
      <w:pPr>
        <w:autoSpaceDE w:val="0"/>
        <w:autoSpaceDN w:val="0"/>
        <w:adjustRightInd w:val="0"/>
        <w:spacing w:line="360" w:lineRule="auto"/>
        <w:ind w:firstLine="709"/>
        <w:jc w:val="both"/>
        <w:rPr>
          <w:sz w:val="28"/>
          <w:szCs w:val="28"/>
        </w:rPr>
      </w:pPr>
      <w:r>
        <w:rPr>
          <w:sz w:val="28"/>
          <w:szCs w:val="28"/>
        </w:rPr>
        <w:t>Имея возможность по-разному оценить правовые последствия вынесения такого предписания для хозяйствующего субъекта, Конституционный Суд высказал мнение о том, что итогом применения данной меры является компенсация государству понесённых им расходов. КС РФ конкретизировал, что специфика этой меры обеспечивается тем, что она является компенсаторной по своей сути, но при этом не является гражданско-правовой. Суд счёл, что предписание антимонопольного органа как особая мера юридической ответственности призвано</w:t>
      </w:r>
      <w:r w:rsidRPr="004A0467">
        <w:rPr>
          <w:sz w:val="28"/>
          <w:szCs w:val="28"/>
        </w:rPr>
        <w:t xml:space="preserve"> </w:t>
      </w:r>
      <w:r>
        <w:rPr>
          <w:sz w:val="28"/>
          <w:szCs w:val="28"/>
        </w:rPr>
        <w:t>«</w:t>
      </w:r>
      <w:r w:rsidRPr="004A0467">
        <w:rPr>
          <w:sz w:val="28"/>
          <w:szCs w:val="28"/>
        </w:rPr>
        <w:t>обеспечивать восстановление баланса пу</w:t>
      </w:r>
      <w:r>
        <w:rPr>
          <w:sz w:val="28"/>
          <w:szCs w:val="28"/>
        </w:rPr>
        <w:t>бличных и частных интересов</w:t>
      </w:r>
      <w:r w:rsidRPr="00707B64">
        <w:rPr>
          <w:sz w:val="28"/>
          <w:szCs w:val="28"/>
        </w:rPr>
        <w:t xml:space="preserve"> </w:t>
      </w:r>
      <w:r w:rsidRPr="004A0467">
        <w:rPr>
          <w:sz w:val="28"/>
          <w:szCs w:val="28"/>
        </w:rPr>
        <w:t xml:space="preserve">и </w:t>
      </w:r>
      <w:proofErr w:type="gramStart"/>
      <w:r w:rsidRPr="004A0467">
        <w:rPr>
          <w:sz w:val="28"/>
          <w:szCs w:val="28"/>
        </w:rPr>
        <w:t>компенсировать</w:t>
      </w:r>
      <w:proofErr w:type="gramEnd"/>
      <w:r w:rsidRPr="004A0467">
        <w:rPr>
          <w:sz w:val="28"/>
          <w:szCs w:val="28"/>
        </w:rPr>
        <w:t xml:space="preserve"> таким образом не подлежащие исчислению расходы государства, связанные с устранением негативных социально-экономических последствий нарушения антимонопольного законодательства</w:t>
      </w:r>
      <w:r>
        <w:rPr>
          <w:sz w:val="28"/>
          <w:szCs w:val="28"/>
        </w:rPr>
        <w:t>». Такое восстановление достигается, по мнению суда, «путё</w:t>
      </w:r>
      <w:r w:rsidRPr="004A0467">
        <w:rPr>
          <w:sz w:val="28"/>
          <w:szCs w:val="28"/>
        </w:rPr>
        <w:t>м изъятия доходов, полученных хозяйствующим субъектом в результате злоупотреблений</w:t>
      </w:r>
      <w:r>
        <w:rPr>
          <w:sz w:val="28"/>
          <w:szCs w:val="28"/>
        </w:rPr>
        <w:t>» (п. 3 мотивировочной части Постановления). Таким образом, суд подчеркнул, что предписание является компенсаторной мерой не только по своим последствиям, но и по цели применения.</w:t>
      </w:r>
    </w:p>
    <w:p w:rsidR="00943CDB" w:rsidRPr="00072BC4" w:rsidRDefault="00943CDB" w:rsidP="00943CDB">
      <w:pPr>
        <w:autoSpaceDE w:val="0"/>
        <w:autoSpaceDN w:val="0"/>
        <w:adjustRightInd w:val="0"/>
        <w:spacing w:line="360" w:lineRule="auto"/>
        <w:ind w:firstLine="709"/>
        <w:jc w:val="both"/>
        <w:rPr>
          <w:sz w:val="28"/>
          <w:szCs w:val="28"/>
        </w:rPr>
      </w:pPr>
      <w:proofErr w:type="gramStart"/>
      <w:r>
        <w:rPr>
          <w:sz w:val="28"/>
          <w:szCs w:val="28"/>
        </w:rPr>
        <w:lastRenderedPageBreak/>
        <w:t>Стоит сразу же оговориться, что эти и другие аргументы Конституционного Суда относительно правовой природы обсуждаемой меры ответственности подверглись серьёзной критике в российской правовой доктрине</w:t>
      </w:r>
      <w:r>
        <w:rPr>
          <w:rStyle w:val="a3"/>
          <w:sz w:val="28"/>
          <w:szCs w:val="28"/>
        </w:rPr>
        <w:footnoteReference w:id="9"/>
      </w:r>
      <w:r>
        <w:rPr>
          <w:sz w:val="28"/>
          <w:szCs w:val="28"/>
        </w:rPr>
        <w:t xml:space="preserve"> (к примеру, путём сравнения её с типичными компенсационными мерами ответственности или через сравнение процедуры взыскания незаконного дохода в федеральный бюджет с административными процедурами), чему будет уделено пристальное внимание во второй главе.</w:t>
      </w:r>
      <w:proofErr w:type="gramEnd"/>
    </w:p>
    <w:p w:rsidR="00943CDB" w:rsidRPr="00022F66"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Что касается позиции </w:t>
      </w:r>
      <w:r w:rsidRPr="00072BC4">
        <w:rPr>
          <w:rFonts w:ascii="Times New Roman" w:hAnsi="Times New Roman"/>
          <w:sz w:val="28"/>
          <w:szCs w:val="28"/>
        </w:rPr>
        <w:t>судьи С.М. Казанцева</w:t>
      </w:r>
      <w:r>
        <w:rPr>
          <w:rFonts w:ascii="Times New Roman" w:hAnsi="Times New Roman"/>
          <w:sz w:val="28"/>
          <w:szCs w:val="28"/>
        </w:rPr>
        <w:t>, то его мнение по вопросу о компенсаторном характере и специфичности оснований, процедуры и последствий применения предписания антимонопольного органа сильно отличается от правовой позиции КС РФ</w:t>
      </w:r>
      <w:r w:rsidRPr="00072BC4">
        <w:rPr>
          <w:rFonts w:ascii="Times New Roman" w:hAnsi="Times New Roman"/>
          <w:sz w:val="28"/>
          <w:szCs w:val="28"/>
        </w:rPr>
        <w:t>. По мнению судьи, «с учётом буквального толкования закона изъятие дохода нельзя даже квалифицировать как вид ответственности за правонарушение»</w:t>
      </w:r>
      <w:r>
        <w:rPr>
          <w:rFonts w:ascii="Times New Roman" w:hAnsi="Times New Roman"/>
          <w:sz w:val="28"/>
          <w:szCs w:val="28"/>
        </w:rPr>
        <w:t xml:space="preserve"> (абзац 7 Особого мнения). Судья посчитал, что названное предписание вообще не должно применяться по при</w:t>
      </w:r>
      <w:r w:rsidRPr="00022F66">
        <w:rPr>
          <w:rFonts w:ascii="Times New Roman" w:hAnsi="Times New Roman"/>
          <w:sz w:val="28"/>
          <w:szCs w:val="28"/>
        </w:rPr>
        <w:t>чине недостаточной правовой определённости этого специфического вида ответственности.</w:t>
      </w:r>
    </w:p>
    <w:p w:rsidR="00943CDB" w:rsidRPr="00022F66" w:rsidRDefault="00943CDB" w:rsidP="00943CDB">
      <w:pPr>
        <w:autoSpaceDE w:val="0"/>
        <w:autoSpaceDN w:val="0"/>
        <w:adjustRightInd w:val="0"/>
        <w:spacing w:line="360" w:lineRule="auto"/>
        <w:ind w:firstLine="709"/>
        <w:jc w:val="both"/>
        <w:rPr>
          <w:sz w:val="28"/>
          <w:szCs w:val="28"/>
        </w:rPr>
      </w:pPr>
      <w:r w:rsidRPr="00022F66">
        <w:rPr>
          <w:sz w:val="28"/>
          <w:szCs w:val="28"/>
        </w:rPr>
        <w:t>С.М. Казанцев отметил, что в принципе в законе возможно установление новых институтов ответственности</w:t>
      </w:r>
      <w:r>
        <w:rPr>
          <w:sz w:val="28"/>
          <w:szCs w:val="28"/>
        </w:rPr>
        <w:t xml:space="preserve"> (а наш случай, по мнению </w:t>
      </w:r>
      <w:proofErr w:type="gramStart"/>
      <w:r>
        <w:rPr>
          <w:sz w:val="28"/>
          <w:szCs w:val="28"/>
        </w:rPr>
        <w:t>Конституционного</w:t>
      </w:r>
      <w:proofErr w:type="gramEnd"/>
      <w:r>
        <w:rPr>
          <w:sz w:val="28"/>
          <w:szCs w:val="28"/>
        </w:rPr>
        <w:t xml:space="preserve"> Суда, как раз относится к таковым)</w:t>
      </w:r>
      <w:r w:rsidRPr="00022F66">
        <w:rPr>
          <w:sz w:val="28"/>
          <w:szCs w:val="28"/>
        </w:rPr>
        <w:t xml:space="preserve">, но при этом «закон должен закрепить общие положения о такой ответственности», т.е. определить состав правонарушения, указать, «на ком лежит бремя доказывания виновности привлекаемого к ответственности лица, обстоятельства, исключающие привлечение лица к ответственности, срок </w:t>
      </w:r>
      <w:r w:rsidRPr="00022F66">
        <w:rPr>
          <w:sz w:val="28"/>
          <w:szCs w:val="28"/>
        </w:rPr>
        <w:lastRenderedPageBreak/>
        <w:t>давности привлечения к ответственности и (или) срок исковой давности и т.д.»</w:t>
      </w:r>
      <w:r>
        <w:rPr>
          <w:sz w:val="28"/>
          <w:szCs w:val="28"/>
        </w:rPr>
        <w:t xml:space="preserve"> (абзац 8).</w:t>
      </w:r>
      <w:r w:rsidRPr="00022F66">
        <w:rPr>
          <w:sz w:val="28"/>
          <w:szCs w:val="28"/>
        </w:rPr>
        <w:t xml:space="preserve"> Всё это нужно для максимального ограничения усмотрения и недопущения произвола правоприменительных органов</w:t>
      </w:r>
      <w:r>
        <w:rPr>
          <w:sz w:val="28"/>
          <w:szCs w:val="28"/>
        </w:rPr>
        <w:t>; л</w:t>
      </w:r>
      <w:r w:rsidRPr="00022F66">
        <w:rPr>
          <w:sz w:val="28"/>
          <w:szCs w:val="28"/>
        </w:rPr>
        <w:t>юбые меры юридическо</w:t>
      </w:r>
      <w:r>
        <w:rPr>
          <w:sz w:val="28"/>
          <w:szCs w:val="28"/>
        </w:rPr>
        <w:t>й ответственности должны быть чётко определены в законе, причё</w:t>
      </w:r>
      <w:r w:rsidRPr="00022F66">
        <w:rPr>
          <w:sz w:val="28"/>
          <w:szCs w:val="28"/>
        </w:rPr>
        <w:t>м таким образом, чтобы исходя из</w:t>
      </w:r>
      <w:r>
        <w:rPr>
          <w:sz w:val="28"/>
          <w:szCs w:val="28"/>
        </w:rPr>
        <w:t xml:space="preserve"> текста соответствующей нормы – </w:t>
      </w:r>
      <w:r w:rsidRPr="00022F66">
        <w:rPr>
          <w:sz w:val="28"/>
          <w:szCs w:val="28"/>
        </w:rPr>
        <w:t xml:space="preserve">в случае необходимости с помощью </w:t>
      </w:r>
      <w:r>
        <w:rPr>
          <w:sz w:val="28"/>
          <w:szCs w:val="28"/>
        </w:rPr>
        <w:t xml:space="preserve">толкования, данного ей судами – </w:t>
      </w:r>
      <w:r w:rsidRPr="00022F66">
        <w:rPr>
          <w:sz w:val="28"/>
          <w:szCs w:val="28"/>
        </w:rPr>
        <w:t xml:space="preserve">каждый мог предвидеть правовые последствия своих </w:t>
      </w:r>
      <w:r>
        <w:rPr>
          <w:sz w:val="28"/>
          <w:szCs w:val="28"/>
        </w:rPr>
        <w:t>деяний</w:t>
      </w:r>
      <w:r>
        <w:rPr>
          <w:rStyle w:val="a3"/>
          <w:sz w:val="28"/>
          <w:szCs w:val="28"/>
        </w:rPr>
        <w:footnoteReference w:id="10"/>
      </w:r>
      <w:r>
        <w:rPr>
          <w:sz w:val="28"/>
          <w:szCs w:val="28"/>
        </w:rPr>
        <w:t>.</w:t>
      </w:r>
    </w:p>
    <w:p w:rsidR="00943CDB" w:rsidRPr="00022F66" w:rsidRDefault="00943CDB" w:rsidP="00943CDB">
      <w:pPr>
        <w:pStyle w:val="a8"/>
        <w:spacing w:after="0" w:line="360" w:lineRule="auto"/>
        <w:ind w:left="0" w:firstLine="709"/>
        <w:contextualSpacing w:val="0"/>
        <w:jc w:val="both"/>
        <w:rPr>
          <w:rFonts w:ascii="Times New Roman" w:hAnsi="Times New Roman"/>
          <w:sz w:val="28"/>
          <w:szCs w:val="28"/>
        </w:rPr>
      </w:pPr>
      <w:proofErr w:type="gramStart"/>
      <w:r w:rsidRPr="00022F66">
        <w:rPr>
          <w:rFonts w:ascii="Times New Roman" w:hAnsi="Times New Roman"/>
          <w:sz w:val="28"/>
          <w:szCs w:val="28"/>
        </w:rPr>
        <w:t>При этом</w:t>
      </w:r>
      <w:r>
        <w:rPr>
          <w:rFonts w:ascii="Times New Roman" w:hAnsi="Times New Roman"/>
          <w:sz w:val="28"/>
          <w:szCs w:val="28"/>
        </w:rPr>
        <w:t xml:space="preserve"> </w:t>
      </w:r>
      <w:r w:rsidRPr="00F42766">
        <w:rPr>
          <w:rFonts w:ascii="Times New Roman" w:hAnsi="Times New Roman"/>
          <w:sz w:val="28"/>
          <w:szCs w:val="28"/>
        </w:rPr>
        <w:t>в качестве дополнительного аргумента он ссылается на ряд других Постановлений Конституционного Суда, в частности, на Постановление от 30 июля 2001 года N 13-П, Постановление от 27 мая 2003 г. № 9-П и Постановление от 15 июля 1999 г. № 11-П, из которых следует, что юридические санкции должны исключать возможность</w:t>
      </w:r>
      <w:r w:rsidRPr="00022F66">
        <w:rPr>
          <w:rFonts w:ascii="Times New Roman" w:hAnsi="Times New Roman"/>
          <w:sz w:val="28"/>
          <w:szCs w:val="28"/>
        </w:rPr>
        <w:t xml:space="preserve"> их произвольного истолкования и применения.</w:t>
      </w:r>
      <w:proofErr w:type="gramEnd"/>
    </w:p>
    <w:p w:rsidR="00943CDB" w:rsidRDefault="00943CDB" w:rsidP="00943CDB">
      <w:pPr>
        <w:pStyle w:val="a8"/>
        <w:spacing w:after="0" w:line="360" w:lineRule="auto"/>
        <w:ind w:left="0" w:firstLine="709"/>
        <w:contextualSpacing w:val="0"/>
        <w:jc w:val="both"/>
        <w:rPr>
          <w:rFonts w:ascii="Times New Roman" w:hAnsi="Times New Roman"/>
          <w:sz w:val="28"/>
          <w:szCs w:val="28"/>
        </w:rPr>
      </w:pPr>
      <w:r w:rsidRPr="00022F66">
        <w:rPr>
          <w:rFonts w:ascii="Times New Roman" w:hAnsi="Times New Roman"/>
          <w:sz w:val="28"/>
          <w:szCs w:val="28"/>
        </w:rPr>
        <w:t>По мнению судьи, в данном случае такая возможность не исключена – наоборот, создана благодатная почва для произвола государстве</w:t>
      </w:r>
      <w:r>
        <w:rPr>
          <w:rFonts w:ascii="Times New Roman" w:hAnsi="Times New Roman"/>
          <w:sz w:val="28"/>
          <w:szCs w:val="28"/>
        </w:rPr>
        <w:t xml:space="preserve">нных органов и должностных лиц: по мнению судьи, </w:t>
      </w:r>
      <w:r w:rsidRPr="00022F66">
        <w:rPr>
          <w:rFonts w:ascii="Times New Roman" w:hAnsi="Times New Roman"/>
          <w:sz w:val="28"/>
          <w:szCs w:val="28"/>
        </w:rPr>
        <w:t>в законе не</w:t>
      </w:r>
      <w:r>
        <w:rPr>
          <w:rFonts w:ascii="Times New Roman" w:hAnsi="Times New Roman"/>
          <w:sz w:val="28"/>
          <w:szCs w:val="28"/>
        </w:rPr>
        <w:t>т</w:t>
      </w:r>
      <w:r w:rsidRPr="00022F66">
        <w:rPr>
          <w:rFonts w:ascii="Times New Roman" w:hAnsi="Times New Roman"/>
          <w:sz w:val="28"/>
          <w:szCs w:val="28"/>
        </w:rPr>
        <w:t xml:space="preserve"> ничего из того, что он перечислил, не закреплено ни одно из общих положений о новом виде ответственности. Получается, что оспариваемые в Постановлении № 11-П положения Федерального закона «О защите конкуренции» создают такую правовую неопределенность, которая, «как показывает судебная и иная правоприменительная практика, не может быть преодолена с помощью надлежащего толкования закона».</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связи с этим хотелось бы отметить следующее. С.М. Казанцев говорил об отсутствии в законе </w:t>
      </w:r>
      <w:r w:rsidRPr="00022F66">
        <w:rPr>
          <w:rFonts w:ascii="Times New Roman" w:hAnsi="Times New Roman"/>
          <w:sz w:val="28"/>
          <w:szCs w:val="28"/>
        </w:rPr>
        <w:t>состав</w:t>
      </w:r>
      <w:r>
        <w:rPr>
          <w:rFonts w:ascii="Times New Roman" w:hAnsi="Times New Roman"/>
          <w:sz w:val="28"/>
          <w:szCs w:val="28"/>
        </w:rPr>
        <w:t>а</w:t>
      </w:r>
      <w:r w:rsidRPr="00022F66">
        <w:rPr>
          <w:rFonts w:ascii="Times New Roman" w:hAnsi="Times New Roman"/>
          <w:sz w:val="28"/>
          <w:szCs w:val="28"/>
        </w:rPr>
        <w:t xml:space="preserve"> правонарушения, </w:t>
      </w:r>
      <w:r>
        <w:rPr>
          <w:rFonts w:ascii="Times New Roman" w:hAnsi="Times New Roman"/>
          <w:sz w:val="28"/>
          <w:szCs w:val="28"/>
        </w:rPr>
        <w:t>обстоятельств, исключающих</w:t>
      </w:r>
      <w:r w:rsidRPr="00022F66">
        <w:rPr>
          <w:rFonts w:ascii="Times New Roman" w:hAnsi="Times New Roman"/>
          <w:sz w:val="28"/>
          <w:szCs w:val="28"/>
        </w:rPr>
        <w:t xml:space="preserve"> привлечение лица к ответственности</w:t>
      </w:r>
      <w:r>
        <w:rPr>
          <w:rFonts w:ascii="Times New Roman" w:hAnsi="Times New Roman"/>
          <w:sz w:val="28"/>
          <w:szCs w:val="28"/>
        </w:rPr>
        <w:t>, а также об отсутствии в нём распределения</w:t>
      </w:r>
      <w:r w:rsidRPr="00022F66">
        <w:rPr>
          <w:rFonts w:ascii="Times New Roman" w:hAnsi="Times New Roman"/>
          <w:sz w:val="28"/>
          <w:szCs w:val="28"/>
        </w:rPr>
        <w:t xml:space="preserve"> </w:t>
      </w:r>
      <w:r>
        <w:rPr>
          <w:rFonts w:ascii="Times New Roman" w:hAnsi="Times New Roman"/>
          <w:sz w:val="28"/>
          <w:szCs w:val="28"/>
        </w:rPr>
        <w:t xml:space="preserve">бремени доказывания; он также сослался в обоснование </w:t>
      </w:r>
      <w:r>
        <w:rPr>
          <w:rFonts w:ascii="Times New Roman" w:hAnsi="Times New Roman"/>
          <w:sz w:val="28"/>
          <w:szCs w:val="28"/>
        </w:rPr>
        <w:lastRenderedPageBreak/>
        <w:t>своих аргументов на некоторые из Постановлений Конституционного Суда, в которых говорилось об обязательности соблюдения законодателем общих принципов юридической ответственности. На самом деле, в качестве подтверждения доводов судьи можно было привести и ряд других решений КС РФ, в которых суд также указывал на обязательность правовой определённости мер юридической ответственности</w:t>
      </w:r>
      <w:r>
        <w:rPr>
          <w:rStyle w:val="a3"/>
          <w:rFonts w:ascii="Times New Roman" w:hAnsi="Times New Roman"/>
          <w:sz w:val="28"/>
          <w:szCs w:val="28"/>
        </w:rPr>
        <w:footnoteReference w:id="11"/>
      </w:r>
      <w:r>
        <w:rPr>
          <w:rFonts w:ascii="Times New Roman" w:hAnsi="Times New Roman"/>
          <w:sz w:val="28"/>
          <w:szCs w:val="28"/>
        </w:rPr>
        <w:t>.</w:t>
      </w:r>
    </w:p>
    <w:p w:rsidR="00943CDB" w:rsidRPr="00F6218C" w:rsidRDefault="00943CDB" w:rsidP="00943CDB">
      <w:pPr>
        <w:autoSpaceDE w:val="0"/>
        <w:autoSpaceDN w:val="0"/>
        <w:adjustRightInd w:val="0"/>
        <w:spacing w:line="360" w:lineRule="auto"/>
        <w:ind w:firstLine="709"/>
        <w:jc w:val="both"/>
        <w:rPr>
          <w:sz w:val="28"/>
          <w:szCs w:val="28"/>
        </w:rPr>
      </w:pPr>
      <w:proofErr w:type="gramStart"/>
      <w:r w:rsidRPr="00F6218C">
        <w:rPr>
          <w:sz w:val="28"/>
          <w:szCs w:val="28"/>
        </w:rPr>
        <w:t>Однако, во-первых, в некоторых из этих решений суд указывал на то, что оценка степени определённости содержащихся в законе понятий должна осуществляться «исходя не только из самого текста закона, используемых формулировок, но и из их места в системе нормативных предписаний» (п. 4 Постановления Конституционного Суда РФ от 27 мая 2003 г. № 9-П</w:t>
      </w:r>
      <w:r>
        <w:rPr>
          <w:sz w:val="28"/>
          <w:szCs w:val="28"/>
        </w:rPr>
        <w:t>, упомянутого судьёй, а также</w:t>
      </w:r>
      <w:r w:rsidRPr="00F6218C">
        <w:rPr>
          <w:sz w:val="28"/>
          <w:szCs w:val="28"/>
        </w:rPr>
        <w:t xml:space="preserve"> п. 2 Определения Конституционного Суда</w:t>
      </w:r>
      <w:proofErr w:type="gramEnd"/>
      <w:r w:rsidRPr="00F6218C">
        <w:rPr>
          <w:sz w:val="28"/>
          <w:szCs w:val="28"/>
        </w:rPr>
        <w:t xml:space="preserve"> </w:t>
      </w:r>
      <w:proofErr w:type="gramStart"/>
      <w:r w:rsidRPr="00F6218C">
        <w:rPr>
          <w:sz w:val="28"/>
          <w:szCs w:val="28"/>
        </w:rPr>
        <w:t>РФ от 01 декабря 2009 г. № 1486-О-О).</w:t>
      </w:r>
      <w:proofErr w:type="gramEnd"/>
    </w:p>
    <w:p w:rsidR="00943CDB" w:rsidRDefault="00943CDB" w:rsidP="00943CDB">
      <w:pPr>
        <w:pStyle w:val="a8"/>
        <w:spacing w:after="0" w:line="360" w:lineRule="auto"/>
        <w:ind w:left="0" w:firstLine="709"/>
        <w:contextualSpacing w:val="0"/>
        <w:jc w:val="both"/>
        <w:rPr>
          <w:rFonts w:ascii="Times New Roman" w:hAnsi="Times New Roman"/>
          <w:sz w:val="28"/>
          <w:szCs w:val="28"/>
        </w:rPr>
      </w:pPr>
      <w:r w:rsidRPr="00F6218C">
        <w:rPr>
          <w:rFonts w:ascii="Times New Roman" w:hAnsi="Times New Roman"/>
          <w:sz w:val="28"/>
          <w:szCs w:val="28"/>
        </w:rPr>
        <w:t xml:space="preserve">Во-вторых, говоря о составе правонарушения в данном конкретном случае (в Постановлении № 11-П), следует отметить, что речь здесь вовсе не идёт о каком-то новом правонарушении; речь идёт о двух видах ответственности за уже давно закреплённые в законодательстве правонарушения – злоупотреблении доминирующим положением на товарном рынке, заключении ограничивающего конкуренцию соглашения, осуществлении ограничивающих </w:t>
      </w:r>
      <w:proofErr w:type="gramStart"/>
      <w:r w:rsidRPr="00F6218C">
        <w:rPr>
          <w:rFonts w:ascii="Times New Roman" w:hAnsi="Times New Roman"/>
          <w:sz w:val="28"/>
          <w:szCs w:val="28"/>
        </w:rPr>
        <w:t>конкуренцию согласованных</w:t>
      </w:r>
      <w:r>
        <w:rPr>
          <w:rFonts w:ascii="Times New Roman" w:hAnsi="Times New Roman"/>
          <w:sz w:val="28"/>
          <w:szCs w:val="28"/>
        </w:rPr>
        <w:t xml:space="preserve"> действий, координации</w:t>
      </w:r>
      <w:proofErr w:type="gramEnd"/>
      <w:r w:rsidRPr="00D213EF">
        <w:rPr>
          <w:rFonts w:ascii="Times New Roman" w:hAnsi="Times New Roman"/>
          <w:sz w:val="28"/>
          <w:szCs w:val="28"/>
        </w:rPr>
        <w:t xml:space="preserve"> экономической деятельности</w:t>
      </w:r>
      <w:r>
        <w:rPr>
          <w:rFonts w:ascii="Times New Roman" w:hAnsi="Times New Roman"/>
          <w:sz w:val="28"/>
          <w:szCs w:val="28"/>
        </w:rPr>
        <w:t xml:space="preserve">, недобросовестной конкуренции и иных видах нарушений антимонопольного законодательства, закреплённых в </w:t>
      </w:r>
      <w:proofErr w:type="spellStart"/>
      <w:r>
        <w:rPr>
          <w:rFonts w:ascii="Times New Roman" w:hAnsi="Times New Roman"/>
          <w:sz w:val="28"/>
          <w:szCs w:val="28"/>
        </w:rPr>
        <w:t>КоАП</w:t>
      </w:r>
      <w:proofErr w:type="spellEnd"/>
      <w:r>
        <w:rPr>
          <w:rFonts w:ascii="Times New Roman" w:hAnsi="Times New Roman"/>
          <w:sz w:val="28"/>
          <w:szCs w:val="28"/>
        </w:rPr>
        <w:t xml:space="preserve"> РФ.</w:t>
      </w:r>
    </w:p>
    <w:p w:rsidR="00943CDB" w:rsidRPr="00675C3A"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Кроме того, говоря об условиях привлечения к новому виду юридической ответственности (условиях вынесения антимонопольным органом предписания), следует сказать о том, что рассматриваемое предписание выносится антимонопольным органом в рамках рассмотрения дела о нарушении антимонопольного законодательства и по итогам </w:t>
      </w:r>
      <w:r>
        <w:rPr>
          <w:rFonts w:ascii="Times New Roman" w:hAnsi="Times New Roman"/>
          <w:sz w:val="28"/>
          <w:szCs w:val="28"/>
        </w:rPr>
        <w:lastRenderedPageBreak/>
        <w:t xml:space="preserve">рассмотрения дела. На сегодняшний день уже многие условия </w:t>
      </w:r>
      <w:r w:rsidRPr="00675C3A">
        <w:rPr>
          <w:rFonts w:ascii="Times New Roman" w:hAnsi="Times New Roman"/>
          <w:sz w:val="28"/>
          <w:szCs w:val="28"/>
        </w:rPr>
        <w:t>привлечения хозяйствующего с</w:t>
      </w:r>
      <w:r>
        <w:rPr>
          <w:rFonts w:ascii="Times New Roman" w:hAnsi="Times New Roman"/>
          <w:sz w:val="28"/>
          <w:szCs w:val="28"/>
        </w:rPr>
        <w:t>убъекта к ответственности за вышеперечисленные</w:t>
      </w:r>
      <w:r w:rsidRPr="00675C3A">
        <w:rPr>
          <w:rFonts w:ascii="Times New Roman" w:hAnsi="Times New Roman"/>
          <w:sz w:val="28"/>
          <w:szCs w:val="28"/>
        </w:rPr>
        <w:t xml:space="preserve"> нарушения давно закреплены в гла</w:t>
      </w:r>
      <w:r>
        <w:rPr>
          <w:rFonts w:ascii="Times New Roman" w:hAnsi="Times New Roman"/>
          <w:sz w:val="28"/>
          <w:szCs w:val="28"/>
        </w:rPr>
        <w:t>ве 9 ФЗ «О защите конкуренции», которой было дано красноречивое название – «</w:t>
      </w:r>
      <w:r w:rsidRPr="00675C3A">
        <w:rPr>
          <w:rFonts w:ascii="Times New Roman" w:hAnsi="Times New Roman"/>
          <w:sz w:val="28"/>
          <w:szCs w:val="28"/>
        </w:rPr>
        <w:t>Рассмотрение дел о нарушении антимонопольного законодательства».</w:t>
      </w:r>
      <w:r>
        <w:rPr>
          <w:rFonts w:ascii="Times New Roman" w:hAnsi="Times New Roman"/>
          <w:sz w:val="28"/>
          <w:szCs w:val="28"/>
        </w:rPr>
        <w:t xml:space="preserve"> Данная глава содержит уже 18 статей и регулирует многие аспекты привлечения хозяйствующего субъекта к ответственности. К примеру, закреплены сроки давности рассмотрения дела, основания возбуждения дела, права и обязанности лиц, участвующих в деле, и многое другое.</w:t>
      </w:r>
    </w:p>
    <w:p w:rsidR="00943CDB" w:rsidRDefault="00943CDB" w:rsidP="00943CDB">
      <w:pPr>
        <w:spacing w:line="360" w:lineRule="auto"/>
        <w:ind w:firstLine="709"/>
        <w:jc w:val="both"/>
        <w:rPr>
          <w:sz w:val="28"/>
          <w:szCs w:val="28"/>
        </w:rPr>
      </w:pPr>
      <w:r>
        <w:rPr>
          <w:sz w:val="28"/>
          <w:szCs w:val="28"/>
        </w:rPr>
        <w:t>К тому же</w:t>
      </w:r>
      <w:r w:rsidRPr="00675C3A">
        <w:rPr>
          <w:sz w:val="28"/>
          <w:szCs w:val="28"/>
        </w:rPr>
        <w:t xml:space="preserve"> эта глава продолжает наполняться новыми условиями. В частности, 6 декабря 2011 г. в неё были включены 3 новые статьи, регулирующие вопросы</w:t>
      </w:r>
      <w:r>
        <w:rPr>
          <w:sz w:val="28"/>
          <w:szCs w:val="28"/>
        </w:rPr>
        <w:t xml:space="preserve"> вынесения хозяйствующему субъекту</w:t>
      </w:r>
      <w:r w:rsidRPr="00675C3A">
        <w:rPr>
          <w:sz w:val="28"/>
          <w:szCs w:val="28"/>
        </w:rPr>
        <w:t xml:space="preserve">  предупреждения о прекращении действий (бездействия), </w:t>
      </w:r>
      <w:r>
        <w:rPr>
          <w:sz w:val="28"/>
          <w:szCs w:val="28"/>
        </w:rPr>
        <w:t>содержащего</w:t>
      </w:r>
      <w:r w:rsidRPr="00675C3A">
        <w:rPr>
          <w:sz w:val="28"/>
          <w:szCs w:val="28"/>
        </w:rPr>
        <w:t xml:space="preserve"> признаки нарушения антимонопольного законодательства</w:t>
      </w:r>
      <w:r>
        <w:rPr>
          <w:sz w:val="28"/>
          <w:szCs w:val="28"/>
        </w:rPr>
        <w:t>;</w:t>
      </w:r>
      <w:r w:rsidRPr="00675C3A">
        <w:rPr>
          <w:sz w:val="28"/>
          <w:szCs w:val="28"/>
        </w:rPr>
        <w:t xml:space="preserve"> разъяснения </w:t>
      </w:r>
      <w:r>
        <w:rPr>
          <w:sz w:val="28"/>
          <w:szCs w:val="28"/>
        </w:rPr>
        <w:t xml:space="preserve">ему </w:t>
      </w:r>
      <w:r w:rsidRPr="00675C3A">
        <w:rPr>
          <w:sz w:val="28"/>
          <w:szCs w:val="28"/>
        </w:rPr>
        <w:t>решения и (или) предписания по делу о нарушении антимонопольного законодательства</w:t>
      </w:r>
      <w:r>
        <w:rPr>
          <w:sz w:val="28"/>
          <w:szCs w:val="28"/>
        </w:rPr>
        <w:t>;</w:t>
      </w:r>
      <w:r w:rsidRPr="00675C3A">
        <w:rPr>
          <w:sz w:val="28"/>
          <w:szCs w:val="28"/>
        </w:rPr>
        <w:t xml:space="preserve"> исправления описки, опечатки и арифметической ошибки, а также пересмотра решения и (или) предписания по делу о нарушении антимонопольного законодательства по новым и (или) вновь открывшимся обстоятельствам.</w:t>
      </w:r>
    </w:p>
    <w:p w:rsidR="00943CDB" w:rsidRPr="00707B64" w:rsidRDefault="00943CDB" w:rsidP="00943CDB">
      <w:pPr>
        <w:spacing w:line="360" w:lineRule="auto"/>
        <w:ind w:firstLine="709"/>
        <w:jc w:val="both"/>
        <w:rPr>
          <w:sz w:val="28"/>
          <w:szCs w:val="28"/>
        </w:rPr>
      </w:pPr>
      <w:r>
        <w:rPr>
          <w:sz w:val="28"/>
          <w:szCs w:val="28"/>
        </w:rPr>
        <w:t>Таким образом, представляется, что при нынешних условиях аргументы, приведённые в Особом мнении судьи С.М. Казанцева, всё же не образуют достаточно веского обоснования для применения заявленного им подхода на практике.</w:t>
      </w:r>
    </w:p>
    <w:p w:rsidR="00943CDB" w:rsidRDefault="00943CDB" w:rsidP="00943CDB">
      <w:pPr>
        <w:autoSpaceDE w:val="0"/>
        <w:autoSpaceDN w:val="0"/>
        <w:adjustRightInd w:val="0"/>
        <w:spacing w:line="360" w:lineRule="auto"/>
        <w:ind w:firstLine="709"/>
        <w:jc w:val="both"/>
        <w:rPr>
          <w:sz w:val="28"/>
          <w:szCs w:val="28"/>
        </w:rPr>
      </w:pPr>
      <w:r>
        <w:rPr>
          <w:sz w:val="28"/>
          <w:szCs w:val="28"/>
        </w:rPr>
        <w:t>Но вернёмся к официальной позиции Конституционного Суда. О</w:t>
      </w:r>
      <w:r w:rsidRPr="00072BC4">
        <w:rPr>
          <w:sz w:val="28"/>
          <w:szCs w:val="28"/>
        </w:rPr>
        <w:t>пределив природу предписания антимонопольного органа и,</w:t>
      </w:r>
      <w:r>
        <w:rPr>
          <w:sz w:val="28"/>
          <w:szCs w:val="28"/>
        </w:rPr>
        <w:t xml:space="preserve"> тем самым, ответив на первый из двух вышеназванных вопросов, КС РФ в своём Постановлении тут же отвечает и на второй. Взяв специфичность данного вида ответственности в качестве предпосылки, суд делает вывод о том, что эта мера ответственности может быть возложена на хозяйствующий субъект </w:t>
      </w:r>
      <w:r>
        <w:rPr>
          <w:sz w:val="28"/>
          <w:szCs w:val="28"/>
        </w:rPr>
        <w:lastRenderedPageBreak/>
        <w:t>независимо от того, был ли на него уже наложен административный штраф за это же нарушение.</w:t>
      </w:r>
    </w:p>
    <w:p w:rsidR="00943CDB" w:rsidRDefault="00943CDB" w:rsidP="00943CDB">
      <w:pPr>
        <w:autoSpaceDE w:val="0"/>
        <w:autoSpaceDN w:val="0"/>
        <w:adjustRightInd w:val="0"/>
        <w:spacing w:line="360" w:lineRule="auto"/>
        <w:ind w:firstLine="709"/>
        <w:jc w:val="both"/>
        <w:rPr>
          <w:sz w:val="28"/>
          <w:szCs w:val="28"/>
        </w:rPr>
      </w:pPr>
      <w:r>
        <w:rPr>
          <w:sz w:val="28"/>
          <w:szCs w:val="28"/>
        </w:rPr>
        <w:t xml:space="preserve">Препятствием такому двойному наказанию мог бы стать общеправовой принцип </w:t>
      </w:r>
      <w:r w:rsidRPr="004A0467">
        <w:rPr>
          <w:sz w:val="28"/>
          <w:szCs w:val="28"/>
        </w:rPr>
        <w:t xml:space="preserve">недопустимости повторного привлечения к ответственности </w:t>
      </w:r>
      <w:proofErr w:type="gramStart"/>
      <w:r w:rsidRPr="004A0467">
        <w:rPr>
          <w:sz w:val="28"/>
          <w:szCs w:val="28"/>
        </w:rPr>
        <w:t>за одно</w:t>
      </w:r>
      <w:proofErr w:type="gramEnd"/>
      <w:r w:rsidRPr="004A0467">
        <w:rPr>
          <w:sz w:val="28"/>
          <w:szCs w:val="28"/>
        </w:rPr>
        <w:t xml:space="preserve"> и то же деяние (</w:t>
      </w:r>
      <w:proofErr w:type="spellStart"/>
      <w:r w:rsidRPr="00F6218C">
        <w:rPr>
          <w:i/>
          <w:sz w:val="28"/>
          <w:szCs w:val="28"/>
        </w:rPr>
        <w:t>non</w:t>
      </w:r>
      <w:proofErr w:type="spellEnd"/>
      <w:r w:rsidRPr="00F6218C">
        <w:rPr>
          <w:i/>
          <w:sz w:val="28"/>
          <w:szCs w:val="28"/>
        </w:rPr>
        <w:t xml:space="preserve"> </w:t>
      </w:r>
      <w:proofErr w:type="spellStart"/>
      <w:r w:rsidRPr="00F6218C">
        <w:rPr>
          <w:i/>
          <w:sz w:val="28"/>
          <w:szCs w:val="28"/>
        </w:rPr>
        <w:t>bis</w:t>
      </w:r>
      <w:proofErr w:type="spellEnd"/>
      <w:r w:rsidRPr="00F6218C">
        <w:rPr>
          <w:i/>
          <w:sz w:val="28"/>
          <w:szCs w:val="28"/>
        </w:rPr>
        <w:t xml:space="preserve"> </w:t>
      </w:r>
      <w:proofErr w:type="spellStart"/>
      <w:r w:rsidRPr="00F6218C">
        <w:rPr>
          <w:i/>
          <w:sz w:val="28"/>
          <w:szCs w:val="28"/>
        </w:rPr>
        <w:t>in</w:t>
      </w:r>
      <w:proofErr w:type="spellEnd"/>
      <w:r w:rsidRPr="00F6218C">
        <w:rPr>
          <w:i/>
          <w:sz w:val="28"/>
          <w:szCs w:val="28"/>
        </w:rPr>
        <w:t xml:space="preserve"> </w:t>
      </w:r>
      <w:proofErr w:type="spellStart"/>
      <w:r w:rsidRPr="00F6218C">
        <w:rPr>
          <w:i/>
          <w:sz w:val="28"/>
          <w:szCs w:val="28"/>
        </w:rPr>
        <w:t>idem</w:t>
      </w:r>
      <w:proofErr w:type="spellEnd"/>
      <w:r w:rsidRPr="004A0467">
        <w:rPr>
          <w:sz w:val="28"/>
          <w:szCs w:val="28"/>
        </w:rPr>
        <w:t>)</w:t>
      </w:r>
      <w:r>
        <w:rPr>
          <w:sz w:val="28"/>
          <w:szCs w:val="28"/>
        </w:rPr>
        <w:t>, который запрещает совмещать 2 вида публичной ответственности</w:t>
      </w:r>
      <w:r w:rsidRPr="004A0467">
        <w:rPr>
          <w:sz w:val="28"/>
          <w:szCs w:val="28"/>
        </w:rPr>
        <w:t>.</w:t>
      </w:r>
      <w:r>
        <w:rPr>
          <w:sz w:val="28"/>
          <w:szCs w:val="28"/>
        </w:rPr>
        <w:t xml:space="preserve"> Этот принцип был многократно закреплён в различных международных нормативно-правовых актах</w:t>
      </w:r>
      <w:r>
        <w:rPr>
          <w:rStyle w:val="a3"/>
          <w:sz w:val="28"/>
          <w:szCs w:val="28"/>
        </w:rPr>
        <w:footnoteReference w:id="12"/>
      </w:r>
      <w:r>
        <w:rPr>
          <w:sz w:val="28"/>
          <w:szCs w:val="28"/>
        </w:rPr>
        <w:t xml:space="preserve">, на него </w:t>
      </w:r>
      <w:r w:rsidRPr="00436005">
        <w:rPr>
          <w:sz w:val="28"/>
          <w:szCs w:val="28"/>
        </w:rPr>
        <w:t>неоднократно ссылался в своей практике Европейский суд по правам человека</w:t>
      </w:r>
      <w:r w:rsidRPr="00436005">
        <w:rPr>
          <w:rStyle w:val="a3"/>
          <w:sz w:val="28"/>
          <w:szCs w:val="28"/>
        </w:rPr>
        <w:footnoteReference w:id="13"/>
      </w:r>
      <w:r w:rsidRPr="00436005">
        <w:rPr>
          <w:sz w:val="28"/>
          <w:szCs w:val="28"/>
        </w:rPr>
        <w:t>.</w:t>
      </w:r>
    </w:p>
    <w:p w:rsidR="00943CDB" w:rsidRDefault="00943CDB" w:rsidP="00943CDB">
      <w:pPr>
        <w:widowControl w:val="0"/>
        <w:autoSpaceDE w:val="0"/>
        <w:autoSpaceDN w:val="0"/>
        <w:adjustRightInd w:val="0"/>
        <w:spacing w:line="360" w:lineRule="auto"/>
        <w:ind w:firstLine="709"/>
        <w:jc w:val="both"/>
        <w:rPr>
          <w:sz w:val="28"/>
          <w:szCs w:val="28"/>
        </w:rPr>
      </w:pPr>
      <w:r w:rsidRPr="00436005">
        <w:rPr>
          <w:sz w:val="28"/>
          <w:szCs w:val="28"/>
        </w:rPr>
        <w:t>Что касается российской юридической доктрины, то, как справедливо замечают некоторые авторы</w:t>
      </w:r>
      <w:r>
        <w:rPr>
          <w:rStyle w:val="a3"/>
          <w:sz w:val="28"/>
          <w:szCs w:val="28"/>
        </w:rPr>
        <w:footnoteReference w:id="14"/>
      </w:r>
      <w:r w:rsidRPr="00436005">
        <w:rPr>
          <w:sz w:val="28"/>
          <w:szCs w:val="28"/>
        </w:rPr>
        <w:t>, здесь этому общеправовому</w:t>
      </w:r>
      <w:r>
        <w:rPr>
          <w:sz w:val="28"/>
          <w:szCs w:val="28"/>
        </w:rPr>
        <w:t xml:space="preserve"> принципу, к сожалению, не было уделено должного внимания. Действительно, большинство работ, в которых упоминается об этом принципе, посвящены уголовному либо конституционному праву, в силу чего авторы чаще всего рассматривают его действие лишь в уголовно-правовом аспекте, ограничиваясь комментариями к постулату, согласно которому «никто не может быть повторно осуждён за одно и то же преступление» (ч. 1 ст. 50 Конституции РФ) </w:t>
      </w:r>
      <w:proofErr w:type="gramStart"/>
      <w:r>
        <w:rPr>
          <w:sz w:val="28"/>
          <w:szCs w:val="28"/>
        </w:rPr>
        <w:t>и</w:t>
      </w:r>
      <w:proofErr w:type="gramEnd"/>
      <w:r>
        <w:rPr>
          <w:sz w:val="28"/>
          <w:szCs w:val="28"/>
        </w:rPr>
        <w:t xml:space="preserve"> не приводя никаких аргументов ни в пользу, ни против расширения толкования этого принципа</w:t>
      </w:r>
      <w:r>
        <w:rPr>
          <w:rStyle w:val="a3"/>
          <w:sz w:val="28"/>
          <w:szCs w:val="28"/>
        </w:rPr>
        <w:footnoteReference w:id="15"/>
      </w:r>
      <w:r>
        <w:rPr>
          <w:sz w:val="28"/>
          <w:szCs w:val="28"/>
        </w:rPr>
        <w:t>.</w:t>
      </w:r>
    </w:p>
    <w:p w:rsidR="00943CDB" w:rsidRPr="00BA1F23" w:rsidRDefault="00943CDB" w:rsidP="00943CDB">
      <w:pPr>
        <w:widowControl w:val="0"/>
        <w:autoSpaceDE w:val="0"/>
        <w:autoSpaceDN w:val="0"/>
        <w:adjustRightInd w:val="0"/>
        <w:spacing w:line="360" w:lineRule="auto"/>
        <w:ind w:firstLine="709"/>
        <w:jc w:val="both"/>
        <w:rPr>
          <w:sz w:val="28"/>
          <w:szCs w:val="28"/>
        </w:rPr>
      </w:pPr>
      <w:proofErr w:type="gramStart"/>
      <w:r>
        <w:rPr>
          <w:sz w:val="28"/>
          <w:szCs w:val="28"/>
        </w:rPr>
        <w:lastRenderedPageBreak/>
        <w:t xml:space="preserve">Тем не менее, те работы, в которых такой анализ всё же был проведён, дают основания полагать, что карательно-штрафные (публичные) виды юридической ответственности (административная и уголовная) за общественно опасные правонарушения зачастую дополняются восстановительно-компенсационной ответственностью, направленной на восстановление правового статуса потерпевшего, на возмещение причинённого ему имущественного и морального вреда или их компенсацию, и такое применение различных видов </w:t>
      </w:r>
      <w:r w:rsidRPr="00BA1F23">
        <w:rPr>
          <w:sz w:val="28"/>
          <w:szCs w:val="28"/>
        </w:rPr>
        <w:t>юридической ответственности не противоречит требованиям</w:t>
      </w:r>
      <w:proofErr w:type="gramEnd"/>
      <w:r w:rsidRPr="00BA1F23">
        <w:rPr>
          <w:sz w:val="28"/>
          <w:szCs w:val="28"/>
        </w:rPr>
        <w:t xml:space="preserve"> принципа </w:t>
      </w:r>
      <w:proofErr w:type="spellStart"/>
      <w:r w:rsidRPr="00BA1F23">
        <w:rPr>
          <w:i/>
          <w:sz w:val="28"/>
          <w:szCs w:val="28"/>
        </w:rPr>
        <w:t>non</w:t>
      </w:r>
      <w:proofErr w:type="spellEnd"/>
      <w:r w:rsidRPr="00BA1F23">
        <w:rPr>
          <w:i/>
          <w:sz w:val="28"/>
          <w:szCs w:val="28"/>
        </w:rPr>
        <w:t xml:space="preserve"> </w:t>
      </w:r>
      <w:proofErr w:type="spellStart"/>
      <w:r w:rsidRPr="00BA1F23">
        <w:rPr>
          <w:i/>
          <w:sz w:val="28"/>
          <w:szCs w:val="28"/>
        </w:rPr>
        <w:t>bis</w:t>
      </w:r>
      <w:proofErr w:type="spellEnd"/>
      <w:r w:rsidRPr="00BA1F23">
        <w:rPr>
          <w:i/>
          <w:sz w:val="28"/>
          <w:szCs w:val="28"/>
        </w:rPr>
        <w:t xml:space="preserve"> </w:t>
      </w:r>
      <w:proofErr w:type="spellStart"/>
      <w:r w:rsidRPr="00BA1F23">
        <w:rPr>
          <w:i/>
          <w:sz w:val="28"/>
          <w:szCs w:val="28"/>
        </w:rPr>
        <w:t>in</w:t>
      </w:r>
      <w:proofErr w:type="spellEnd"/>
      <w:r w:rsidRPr="00BA1F23">
        <w:rPr>
          <w:i/>
          <w:sz w:val="28"/>
          <w:szCs w:val="28"/>
        </w:rPr>
        <w:t xml:space="preserve"> </w:t>
      </w:r>
      <w:proofErr w:type="spellStart"/>
      <w:r w:rsidRPr="00BA1F23">
        <w:rPr>
          <w:i/>
          <w:sz w:val="28"/>
          <w:szCs w:val="28"/>
        </w:rPr>
        <w:t>idem</w:t>
      </w:r>
      <w:proofErr w:type="spellEnd"/>
      <w:r w:rsidRPr="00BA1F23">
        <w:rPr>
          <w:sz w:val="28"/>
          <w:szCs w:val="28"/>
        </w:rPr>
        <w:t>, в то время как «смешивание» публичных видов ответственности за одно нарушение недопустимо</w:t>
      </w:r>
      <w:r>
        <w:rPr>
          <w:rStyle w:val="a3"/>
          <w:sz w:val="28"/>
          <w:szCs w:val="28"/>
        </w:rPr>
        <w:footnoteReference w:id="16"/>
      </w:r>
      <w:r w:rsidRPr="00BA1F23">
        <w:rPr>
          <w:sz w:val="28"/>
          <w:szCs w:val="28"/>
        </w:rPr>
        <w:t>.</w:t>
      </w:r>
    </w:p>
    <w:p w:rsidR="00943CDB" w:rsidRPr="00BA1F23" w:rsidRDefault="00943CDB" w:rsidP="00943CDB">
      <w:pPr>
        <w:autoSpaceDE w:val="0"/>
        <w:autoSpaceDN w:val="0"/>
        <w:adjustRightInd w:val="0"/>
        <w:spacing w:line="360" w:lineRule="auto"/>
        <w:ind w:firstLine="709"/>
        <w:jc w:val="both"/>
        <w:rPr>
          <w:rFonts w:eastAsiaTheme="minorHAnsi"/>
          <w:sz w:val="28"/>
          <w:szCs w:val="28"/>
          <w:lang w:eastAsia="en-US"/>
        </w:rPr>
      </w:pPr>
      <w:proofErr w:type="gramStart"/>
      <w:r w:rsidRPr="00BA1F23">
        <w:rPr>
          <w:sz w:val="28"/>
          <w:szCs w:val="28"/>
        </w:rPr>
        <w:t xml:space="preserve">Такая позиция в целом подтверждается практикой Конституционного Суда и Верховного Суда РФ, существовавшей до Постановления КС РФ от 24 июня 2009 г. Например, в п. 3 Постановления Конституционного Суда РФ от 27 апреля 2001 г. № 7-П отмечается, что, исходя из принципа </w:t>
      </w:r>
      <w:r w:rsidRPr="00BA1F23">
        <w:rPr>
          <w:i/>
          <w:sz w:val="28"/>
          <w:szCs w:val="28"/>
          <w:lang w:val="en-US"/>
        </w:rPr>
        <w:t>non</w:t>
      </w:r>
      <w:r w:rsidRPr="00BA1F23">
        <w:rPr>
          <w:i/>
          <w:sz w:val="28"/>
          <w:szCs w:val="28"/>
        </w:rPr>
        <w:t xml:space="preserve"> </w:t>
      </w:r>
      <w:proofErr w:type="spellStart"/>
      <w:r w:rsidRPr="00BA1F23">
        <w:rPr>
          <w:i/>
          <w:sz w:val="28"/>
          <w:szCs w:val="28"/>
          <w:lang w:val="en-US"/>
        </w:rPr>
        <w:t>bis</w:t>
      </w:r>
      <w:proofErr w:type="spellEnd"/>
      <w:r w:rsidRPr="00BA1F23">
        <w:rPr>
          <w:i/>
          <w:sz w:val="28"/>
          <w:szCs w:val="28"/>
        </w:rPr>
        <w:t xml:space="preserve"> </w:t>
      </w:r>
      <w:r w:rsidRPr="00BA1F23">
        <w:rPr>
          <w:i/>
          <w:sz w:val="28"/>
          <w:szCs w:val="28"/>
          <w:lang w:val="en-US"/>
        </w:rPr>
        <w:t>in</w:t>
      </w:r>
      <w:r w:rsidRPr="00BA1F23">
        <w:rPr>
          <w:i/>
          <w:sz w:val="28"/>
          <w:szCs w:val="28"/>
        </w:rPr>
        <w:t xml:space="preserve"> </w:t>
      </w:r>
      <w:r w:rsidRPr="00BA1F23">
        <w:rPr>
          <w:i/>
          <w:sz w:val="28"/>
          <w:szCs w:val="28"/>
          <w:lang w:val="en-US"/>
        </w:rPr>
        <w:t>idem</w:t>
      </w:r>
      <w:r w:rsidRPr="00BA1F23">
        <w:rPr>
          <w:sz w:val="28"/>
          <w:szCs w:val="28"/>
        </w:rPr>
        <w:t>, дополнительное наказание не может носить более тяжкий характер, чем основное наказание за то же нарушение</w:t>
      </w:r>
      <w:proofErr w:type="gramEnd"/>
      <w:r w:rsidRPr="00BA1F23">
        <w:rPr>
          <w:sz w:val="28"/>
          <w:szCs w:val="28"/>
        </w:rPr>
        <w:t xml:space="preserve">, а в п. 3.4 Постановления КС РФ от 18 июля 2008 г. № 10-П сделан вывод о том, что наказание в виде изъятия собственности, носящее публично-правовой характер, не может дополнять основное наказание за то же нарушение, наложенное на нарушителя в административном порядке – иначе это опять же приведёт к нарушению упомянутого принципа. Сходная точка зрения изложена и в Обзоре законодательства и судебной практики Верховного Суда РФ за четвёртый квартал 2006 года, утверждённом Постановлением Президиума </w:t>
      </w:r>
      <w:proofErr w:type="gramStart"/>
      <w:r w:rsidRPr="00BA1F23">
        <w:rPr>
          <w:sz w:val="28"/>
          <w:szCs w:val="28"/>
        </w:rPr>
        <w:t>ВС</w:t>
      </w:r>
      <w:proofErr w:type="gramEnd"/>
      <w:r w:rsidRPr="00BA1F23">
        <w:rPr>
          <w:sz w:val="28"/>
          <w:szCs w:val="28"/>
        </w:rPr>
        <w:t xml:space="preserve"> РФ от 07 марта 2007 года (вопрос 23): </w:t>
      </w:r>
      <w:r>
        <w:rPr>
          <w:rFonts w:eastAsiaTheme="minorHAnsi"/>
          <w:sz w:val="28"/>
          <w:szCs w:val="28"/>
          <w:lang w:eastAsia="en-US"/>
        </w:rPr>
        <w:t>«П</w:t>
      </w:r>
      <w:r w:rsidRPr="00BA1F23">
        <w:rPr>
          <w:rFonts w:eastAsiaTheme="minorHAnsi"/>
          <w:sz w:val="28"/>
          <w:szCs w:val="28"/>
          <w:lang w:eastAsia="en-US"/>
        </w:rPr>
        <w:t>ривлечение по одному и тому же факту совершения противоправных действий и к административной, и к уголовной ответственности невозможно, если речь идет об одном и том же субъекте ответственности</w:t>
      </w:r>
      <w:r>
        <w:rPr>
          <w:rFonts w:eastAsiaTheme="minorHAnsi"/>
          <w:sz w:val="28"/>
          <w:szCs w:val="28"/>
          <w:lang w:eastAsia="en-US"/>
        </w:rPr>
        <w:t>»</w:t>
      </w:r>
      <w:r w:rsidRPr="00BA1F23">
        <w:rPr>
          <w:sz w:val="28"/>
          <w:szCs w:val="28"/>
        </w:rPr>
        <w:t>.</w:t>
      </w:r>
    </w:p>
    <w:p w:rsidR="00943CDB" w:rsidRDefault="00943CDB" w:rsidP="00943CDB">
      <w:pPr>
        <w:autoSpaceDE w:val="0"/>
        <w:autoSpaceDN w:val="0"/>
        <w:adjustRightInd w:val="0"/>
        <w:spacing w:line="360" w:lineRule="auto"/>
        <w:ind w:firstLine="709"/>
        <w:jc w:val="both"/>
        <w:rPr>
          <w:sz w:val="28"/>
          <w:szCs w:val="28"/>
        </w:rPr>
      </w:pPr>
      <w:proofErr w:type="gramStart"/>
      <w:r w:rsidRPr="00BA1F23">
        <w:rPr>
          <w:sz w:val="28"/>
          <w:szCs w:val="28"/>
        </w:rPr>
        <w:lastRenderedPageBreak/>
        <w:t>Однако, возвращаясь к Постановлению  КС РФ от 24 июня 2009 г., если признать правильным подход Конституционного</w:t>
      </w:r>
      <w:r>
        <w:rPr>
          <w:sz w:val="28"/>
          <w:szCs w:val="28"/>
        </w:rPr>
        <w:t xml:space="preserve"> Суда к определению правовой природы предписания антимонопольного органа, то к одному из видов публичной ответственности (административной) добавится вовсе не ещё один вид публичной ответственности, а «специфическая форма</w:t>
      </w:r>
      <w:r w:rsidRPr="004A0467">
        <w:rPr>
          <w:sz w:val="28"/>
          <w:szCs w:val="28"/>
        </w:rPr>
        <w:t xml:space="preserve"> принудительного воздействия</w:t>
      </w:r>
      <w:r>
        <w:rPr>
          <w:sz w:val="28"/>
          <w:szCs w:val="28"/>
        </w:rPr>
        <w:t xml:space="preserve">», имеющая «компенсаторный характер», и, таким образом, в данном случае фундаментальный принцип права </w:t>
      </w:r>
      <w:r w:rsidRPr="00B7143D">
        <w:rPr>
          <w:i/>
          <w:sz w:val="28"/>
          <w:szCs w:val="28"/>
          <w:lang w:val="en-US"/>
        </w:rPr>
        <w:t>non</w:t>
      </w:r>
      <w:r w:rsidRPr="00B7143D">
        <w:rPr>
          <w:i/>
          <w:sz w:val="28"/>
          <w:szCs w:val="28"/>
        </w:rPr>
        <w:t xml:space="preserve"> </w:t>
      </w:r>
      <w:proofErr w:type="spellStart"/>
      <w:r w:rsidRPr="00B7143D">
        <w:rPr>
          <w:i/>
          <w:sz w:val="28"/>
          <w:szCs w:val="28"/>
          <w:lang w:val="en-US"/>
        </w:rPr>
        <w:t>bis</w:t>
      </w:r>
      <w:proofErr w:type="spellEnd"/>
      <w:r w:rsidRPr="00B7143D">
        <w:rPr>
          <w:i/>
          <w:sz w:val="28"/>
          <w:szCs w:val="28"/>
        </w:rPr>
        <w:t xml:space="preserve"> </w:t>
      </w:r>
      <w:r w:rsidRPr="00B7143D">
        <w:rPr>
          <w:i/>
          <w:sz w:val="28"/>
          <w:szCs w:val="28"/>
          <w:lang w:val="en-US"/>
        </w:rPr>
        <w:t>in</w:t>
      </w:r>
      <w:proofErr w:type="gramEnd"/>
      <w:r w:rsidRPr="00B7143D">
        <w:rPr>
          <w:i/>
          <w:sz w:val="28"/>
          <w:szCs w:val="28"/>
        </w:rPr>
        <w:t xml:space="preserve"> </w:t>
      </w:r>
      <w:proofErr w:type="gramStart"/>
      <w:r w:rsidRPr="00B7143D">
        <w:rPr>
          <w:i/>
          <w:sz w:val="28"/>
          <w:szCs w:val="28"/>
          <w:lang w:val="en-US"/>
        </w:rPr>
        <w:t>idem</w:t>
      </w:r>
      <w:proofErr w:type="gramEnd"/>
      <w:r>
        <w:rPr>
          <w:sz w:val="28"/>
          <w:szCs w:val="28"/>
        </w:rPr>
        <w:t xml:space="preserve"> нарушен не будет.</w:t>
      </w:r>
    </w:p>
    <w:p w:rsidR="00943CDB" w:rsidRPr="001C0369" w:rsidRDefault="00943CDB" w:rsidP="00943CDB">
      <w:pPr>
        <w:autoSpaceDE w:val="0"/>
        <w:autoSpaceDN w:val="0"/>
        <w:adjustRightInd w:val="0"/>
        <w:spacing w:line="360" w:lineRule="auto"/>
        <w:ind w:firstLine="709"/>
        <w:jc w:val="both"/>
        <w:rPr>
          <w:sz w:val="28"/>
          <w:szCs w:val="28"/>
        </w:rPr>
      </w:pPr>
      <w:proofErr w:type="gramStart"/>
      <w:r>
        <w:rPr>
          <w:sz w:val="28"/>
          <w:szCs w:val="28"/>
        </w:rPr>
        <w:t>В качестве дополнительного аргумента в обоснование своего мнения Конституционный Суд сослался также на позицию, выраженную в вышеупомянутом Постановлении этого органа от 18.07.2008 № 10-П</w:t>
      </w:r>
      <w:r w:rsidRPr="001C0369">
        <w:rPr>
          <w:sz w:val="28"/>
          <w:szCs w:val="28"/>
        </w:rPr>
        <w:t>, согласно которой федеральный законодатель, учитывая социальные, экономические и иные факторы, а также исходя из неоднородного характера соответствующих правоотношений, вправе прибегать к их регулированию с использованием правовых средств не только в рамках одной отраслевой модели.</w:t>
      </w:r>
      <w:proofErr w:type="gramEnd"/>
    </w:p>
    <w:p w:rsidR="00943CDB" w:rsidRDefault="00943CDB" w:rsidP="00943CDB">
      <w:pPr>
        <w:autoSpaceDE w:val="0"/>
        <w:autoSpaceDN w:val="0"/>
        <w:adjustRightInd w:val="0"/>
        <w:spacing w:line="360" w:lineRule="auto"/>
        <w:ind w:firstLine="709"/>
        <w:jc w:val="both"/>
        <w:rPr>
          <w:sz w:val="28"/>
          <w:szCs w:val="28"/>
        </w:rPr>
      </w:pPr>
      <w:r w:rsidRPr="001C0369">
        <w:rPr>
          <w:sz w:val="28"/>
          <w:szCs w:val="28"/>
        </w:rPr>
        <w:t>Подводя итог вышесказанному, можно сказать, что Конституционный Суд в данном Постановлении выразил</w:t>
      </w:r>
      <w:r>
        <w:rPr>
          <w:sz w:val="28"/>
          <w:szCs w:val="28"/>
        </w:rPr>
        <w:t xml:space="preserve"> следующую</w:t>
      </w:r>
      <w:r w:rsidRPr="001C0369">
        <w:rPr>
          <w:sz w:val="28"/>
          <w:szCs w:val="28"/>
        </w:rPr>
        <w:t xml:space="preserve"> позицию</w:t>
      </w:r>
      <w:r>
        <w:rPr>
          <w:sz w:val="28"/>
          <w:szCs w:val="28"/>
        </w:rPr>
        <w:t>: во-первых, предписание антимонопольного органа о перечислении незаконного дохода по своей природе является специфической мерой ответственности, отличной от пяти традиционных для правовой науки видов юридической ответственности; во-вторых, в случае, если хозяйствующий субъект совершил нарушение антимонопольного законодательства (например, злоупотребление</w:t>
      </w:r>
      <w:r w:rsidRPr="001C0369">
        <w:rPr>
          <w:sz w:val="28"/>
          <w:szCs w:val="28"/>
        </w:rPr>
        <w:t xml:space="preserve"> доминирующи</w:t>
      </w:r>
      <w:r>
        <w:rPr>
          <w:sz w:val="28"/>
          <w:szCs w:val="28"/>
        </w:rPr>
        <w:t>м положением на товарном рынке),</w:t>
      </w:r>
      <w:r w:rsidRPr="001C0369">
        <w:rPr>
          <w:sz w:val="28"/>
          <w:szCs w:val="28"/>
        </w:rPr>
        <w:t xml:space="preserve"> нет никаких препятствий тому, чтобы </w:t>
      </w:r>
      <w:r>
        <w:rPr>
          <w:sz w:val="28"/>
          <w:szCs w:val="28"/>
        </w:rPr>
        <w:t>привлечь</w:t>
      </w:r>
      <w:r w:rsidRPr="001C0369">
        <w:rPr>
          <w:sz w:val="28"/>
          <w:szCs w:val="28"/>
        </w:rPr>
        <w:t xml:space="preserve"> </w:t>
      </w:r>
      <w:r>
        <w:rPr>
          <w:sz w:val="28"/>
          <w:szCs w:val="28"/>
        </w:rPr>
        <w:t xml:space="preserve">этот субъект к административной ответственности по соответствующей статье </w:t>
      </w:r>
      <w:proofErr w:type="spellStart"/>
      <w:r>
        <w:rPr>
          <w:sz w:val="28"/>
          <w:szCs w:val="28"/>
        </w:rPr>
        <w:t>КоАП</w:t>
      </w:r>
      <w:proofErr w:type="spellEnd"/>
      <w:r>
        <w:rPr>
          <w:sz w:val="28"/>
          <w:szCs w:val="28"/>
        </w:rPr>
        <w:t xml:space="preserve"> РФ, а затем обязать его</w:t>
      </w:r>
      <w:r w:rsidRPr="001C0369">
        <w:rPr>
          <w:sz w:val="28"/>
          <w:szCs w:val="28"/>
        </w:rPr>
        <w:t xml:space="preserve"> перечислить</w:t>
      </w:r>
      <w:r>
        <w:rPr>
          <w:sz w:val="28"/>
          <w:szCs w:val="28"/>
        </w:rPr>
        <w:t xml:space="preserve"> в федеральный </w:t>
      </w:r>
      <w:proofErr w:type="gramStart"/>
      <w:r>
        <w:rPr>
          <w:sz w:val="28"/>
          <w:szCs w:val="28"/>
        </w:rPr>
        <w:t>бюджет</w:t>
      </w:r>
      <w:proofErr w:type="gramEnd"/>
      <w:r>
        <w:rPr>
          <w:sz w:val="28"/>
          <w:szCs w:val="28"/>
        </w:rPr>
        <w:t xml:space="preserve"> полученный от этого нарушения доход (либо в обратной последовательности).</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При этом помимо официальной позиции КС РФ существует Особое мнение судьи С.М. Казанцева, по которому обсуждаемое предписание </w:t>
      </w:r>
      <w:r>
        <w:rPr>
          <w:rFonts w:ascii="Times New Roman" w:hAnsi="Times New Roman"/>
          <w:sz w:val="28"/>
          <w:szCs w:val="28"/>
        </w:rPr>
        <w:lastRenderedPageBreak/>
        <w:t>вообще не может быть вынесено ввиду правовой неопределённости – отсутствия в законе необходимых условий применения этой новой меры юридической ответственности.</w:t>
      </w:r>
    </w:p>
    <w:p w:rsidR="00943CDB" w:rsidRPr="00EF03FC" w:rsidRDefault="00943CDB" w:rsidP="00943CDB">
      <w:pPr>
        <w:autoSpaceDE w:val="0"/>
        <w:autoSpaceDN w:val="0"/>
        <w:adjustRightInd w:val="0"/>
        <w:spacing w:line="360" w:lineRule="auto"/>
        <w:ind w:firstLine="709"/>
        <w:jc w:val="both"/>
        <w:rPr>
          <w:sz w:val="28"/>
          <w:szCs w:val="28"/>
        </w:rPr>
      </w:pPr>
    </w:p>
    <w:p w:rsidR="00943CDB" w:rsidRPr="00EF03FC" w:rsidRDefault="00943CDB" w:rsidP="00943CDB">
      <w:pPr>
        <w:pStyle w:val="1"/>
        <w:spacing w:before="0" w:line="360" w:lineRule="auto"/>
        <w:jc w:val="center"/>
        <w:rPr>
          <w:rFonts w:ascii="Times New Roman" w:hAnsi="Times New Roman"/>
          <w:color w:val="auto"/>
        </w:rPr>
      </w:pPr>
      <w:bookmarkStart w:id="9" w:name="_Toc327367208"/>
      <w:bookmarkStart w:id="10" w:name="_Toc352679962"/>
      <w:bookmarkStart w:id="11" w:name="_Toc356081784"/>
      <w:r w:rsidRPr="007A593F">
        <w:rPr>
          <w:rFonts w:ascii="Times New Roman" w:hAnsi="Times New Roman"/>
          <w:color w:val="auto"/>
        </w:rPr>
        <w:t>§</w:t>
      </w:r>
      <w:r>
        <w:rPr>
          <w:rFonts w:ascii="Times New Roman" w:hAnsi="Times New Roman"/>
          <w:color w:val="auto"/>
        </w:rPr>
        <w:t xml:space="preserve"> 2</w:t>
      </w:r>
      <w:r w:rsidRPr="007A593F">
        <w:rPr>
          <w:rFonts w:ascii="Times New Roman" w:hAnsi="Times New Roman"/>
          <w:color w:val="auto"/>
        </w:rPr>
        <w:t xml:space="preserve">. </w:t>
      </w:r>
      <w:r w:rsidRPr="00EF03FC">
        <w:rPr>
          <w:rFonts w:ascii="Times New Roman" w:hAnsi="Times New Roman"/>
          <w:color w:val="auto"/>
        </w:rPr>
        <w:t>Позиция Высшего Арбитражного Суда</w:t>
      </w:r>
      <w:bookmarkEnd w:id="9"/>
      <w:bookmarkEnd w:id="10"/>
      <w:r>
        <w:rPr>
          <w:rFonts w:ascii="Times New Roman" w:hAnsi="Times New Roman"/>
          <w:color w:val="auto"/>
        </w:rPr>
        <w:t xml:space="preserve"> Российской Федерации</w:t>
      </w:r>
      <w:bookmarkEnd w:id="11"/>
    </w:p>
    <w:p w:rsidR="00943CDB" w:rsidRPr="00EF03FC" w:rsidRDefault="00943CDB" w:rsidP="00943CDB">
      <w:pPr>
        <w:spacing w:line="360" w:lineRule="auto"/>
        <w:ind w:firstLine="709"/>
        <w:jc w:val="both"/>
        <w:rPr>
          <w:sz w:val="28"/>
          <w:szCs w:val="28"/>
        </w:rPr>
      </w:pPr>
    </w:p>
    <w:p w:rsidR="00943CDB" w:rsidRDefault="00943CDB" w:rsidP="00943CDB">
      <w:pPr>
        <w:spacing w:line="360" w:lineRule="auto"/>
        <w:ind w:firstLine="709"/>
        <w:jc w:val="both"/>
        <w:rPr>
          <w:sz w:val="28"/>
          <w:szCs w:val="28"/>
        </w:rPr>
      </w:pPr>
      <w:r>
        <w:rPr>
          <w:sz w:val="28"/>
          <w:szCs w:val="28"/>
        </w:rPr>
        <w:t xml:space="preserve">Как уже отмечалось выше, официальная позиция Конституционного Суда (без учёта Особого мнения судьи С.М. Казанцева) по поводу правовой природы предписания антимонопольного органа и возможности вынесения этого предписания параллельно с наложением на хозяйствующий субъект административного штрафа за то же нарушение на момент вынесения Постановления № 11-П прямо противоречила мнению ВАС РФ. Позиция Высшего Арбитражного Суда была ясно выражена в пункте 9 Постановления Пленума ВАС от </w:t>
      </w:r>
      <w:r w:rsidRPr="009C4208">
        <w:rPr>
          <w:sz w:val="28"/>
          <w:szCs w:val="28"/>
        </w:rPr>
        <w:t>30 июня 2008 г. № 30</w:t>
      </w:r>
      <w:r>
        <w:rPr>
          <w:sz w:val="28"/>
          <w:szCs w:val="28"/>
        </w:rPr>
        <w:t xml:space="preserve">. </w:t>
      </w:r>
      <w:r w:rsidRPr="00032C95">
        <w:rPr>
          <w:sz w:val="28"/>
          <w:szCs w:val="28"/>
        </w:rPr>
        <w:t>На сегодняшний день</w:t>
      </w:r>
      <w:r>
        <w:rPr>
          <w:sz w:val="28"/>
          <w:szCs w:val="28"/>
        </w:rPr>
        <w:t xml:space="preserve"> этот пункт</w:t>
      </w:r>
      <w:r w:rsidRPr="00032C95">
        <w:rPr>
          <w:sz w:val="28"/>
          <w:szCs w:val="28"/>
        </w:rPr>
        <w:t xml:space="preserve"> уже не действует (исключён Постановлением Пл</w:t>
      </w:r>
      <w:r>
        <w:rPr>
          <w:sz w:val="28"/>
          <w:szCs w:val="28"/>
        </w:rPr>
        <w:t>енума ВАС от 14.10.2010 № 52). Строго говоря, в соответствии с п. 5 ч. 3 ст. 311 АПК РФ и разъяснением, данным Пленумом ВАС в Постановлении от 30 июня 2011 г. № 52, утрата силы этим пунктом является основанием для пересмотра дел, при принятии решения по которым суд руководствовался этим пунктом, по новым обстоятельствам. Однако на сегодняшний день сроки для подачи заявления о пересмотре дел по такому основанию, предусмотренные ст. 312 АПК, уже давно прошли.</w:t>
      </w:r>
    </w:p>
    <w:p w:rsidR="00943CDB" w:rsidRPr="00032C95" w:rsidRDefault="00943CDB" w:rsidP="00943CDB">
      <w:pPr>
        <w:spacing w:line="360" w:lineRule="auto"/>
        <w:ind w:firstLine="709"/>
        <w:jc w:val="both"/>
        <w:rPr>
          <w:sz w:val="28"/>
          <w:szCs w:val="28"/>
        </w:rPr>
      </w:pPr>
      <w:r>
        <w:rPr>
          <w:sz w:val="28"/>
          <w:szCs w:val="28"/>
        </w:rPr>
        <w:t xml:space="preserve">Таким образом, сегодня для </w:t>
      </w:r>
      <w:proofErr w:type="spellStart"/>
      <w:r>
        <w:rPr>
          <w:sz w:val="28"/>
          <w:szCs w:val="28"/>
        </w:rPr>
        <w:t>правоприменителей</w:t>
      </w:r>
      <w:proofErr w:type="spellEnd"/>
      <w:r>
        <w:rPr>
          <w:sz w:val="28"/>
          <w:szCs w:val="28"/>
        </w:rPr>
        <w:t xml:space="preserve"> имеет силу лишь толкование, данное Конституционным Судом. О</w:t>
      </w:r>
      <w:r w:rsidRPr="00032C95">
        <w:rPr>
          <w:sz w:val="28"/>
          <w:szCs w:val="28"/>
        </w:rPr>
        <w:t xml:space="preserve">днако на момент принятия Конституционным Судом Постановления № 11-П </w:t>
      </w:r>
      <w:r>
        <w:rPr>
          <w:sz w:val="28"/>
          <w:szCs w:val="28"/>
        </w:rPr>
        <w:t>разъяснение Пленума ВАС ещё действовал</w:t>
      </w:r>
      <w:r w:rsidRPr="00032C95">
        <w:rPr>
          <w:sz w:val="28"/>
          <w:szCs w:val="28"/>
        </w:rPr>
        <w:t>, и, как видно по датам, действовал</w:t>
      </w:r>
      <w:r>
        <w:rPr>
          <w:sz w:val="28"/>
          <w:szCs w:val="28"/>
        </w:rPr>
        <w:t>о</w:t>
      </w:r>
      <w:r w:rsidRPr="00032C95">
        <w:rPr>
          <w:sz w:val="28"/>
          <w:szCs w:val="28"/>
        </w:rPr>
        <w:t xml:space="preserve"> ещё</w:t>
      </w:r>
      <w:r>
        <w:rPr>
          <w:sz w:val="28"/>
          <w:szCs w:val="28"/>
        </w:rPr>
        <w:t xml:space="preserve"> почти</w:t>
      </w:r>
      <w:r w:rsidRPr="00032C95">
        <w:rPr>
          <w:sz w:val="28"/>
          <w:szCs w:val="28"/>
        </w:rPr>
        <w:t xml:space="preserve"> полтора года после принятия этого Постановления КС.</w:t>
      </w:r>
    </w:p>
    <w:p w:rsidR="00943CDB" w:rsidRPr="00C72FD5" w:rsidRDefault="00943CDB" w:rsidP="00943CDB">
      <w:pPr>
        <w:spacing w:line="360" w:lineRule="auto"/>
        <w:ind w:firstLine="709"/>
        <w:jc w:val="both"/>
        <w:rPr>
          <w:sz w:val="28"/>
          <w:szCs w:val="28"/>
        </w:rPr>
      </w:pPr>
      <w:r>
        <w:rPr>
          <w:sz w:val="28"/>
          <w:szCs w:val="28"/>
        </w:rPr>
        <w:t xml:space="preserve">Как же определил природу предписания антимонопольного органа Высший Арбитражный Суд? Указанное Постановление Пленума ВАС не содержало ни </w:t>
      </w:r>
      <w:proofErr w:type="gramStart"/>
      <w:r>
        <w:rPr>
          <w:sz w:val="28"/>
          <w:szCs w:val="28"/>
        </w:rPr>
        <w:t>слова</w:t>
      </w:r>
      <w:proofErr w:type="gramEnd"/>
      <w:r>
        <w:rPr>
          <w:sz w:val="28"/>
          <w:szCs w:val="28"/>
        </w:rPr>
        <w:t xml:space="preserve"> ни про компенсаторный характер обсуждаемой меры </w:t>
      </w:r>
      <w:r>
        <w:rPr>
          <w:sz w:val="28"/>
          <w:szCs w:val="28"/>
        </w:rPr>
        <w:lastRenderedPageBreak/>
        <w:t xml:space="preserve">ответственности, ни про её специфичность. </w:t>
      </w:r>
      <w:proofErr w:type="gramStart"/>
      <w:r>
        <w:rPr>
          <w:sz w:val="28"/>
          <w:szCs w:val="28"/>
        </w:rPr>
        <w:t xml:space="preserve">ВАС определил предписание </w:t>
      </w:r>
      <w:r w:rsidRPr="00C72FD5">
        <w:rPr>
          <w:sz w:val="28"/>
          <w:szCs w:val="28"/>
        </w:rPr>
        <w:t>антимонопольного органа о перечислении незаконно полученного дохода в федеральный бюджет как</w:t>
      </w:r>
      <w:r>
        <w:rPr>
          <w:sz w:val="28"/>
          <w:szCs w:val="28"/>
        </w:rPr>
        <w:t xml:space="preserve"> меру публичной ответственности (если вернуться чуть назад и вспомнить аргументы заявителей, требовавших признания противоречащими Конституции положений статей 23, 37 и 51 ФЗ «О защите конкуренции», то их логика относительно определения природы предписания антимонопольного органа становится очевидна – они лишь руководствовались действовавшим на тот момент разъяснением Высшего Арбитражного</w:t>
      </w:r>
      <w:proofErr w:type="gramEnd"/>
      <w:r>
        <w:rPr>
          <w:sz w:val="28"/>
          <w:szCs w:val="28"/>
        </w:rPr>
        <w:t xml:space="preserve"> </w:t>
      </w:r>
      <w:proofErr w:type="gramStart"/>
      <w:r>
        <w:rPr>
          <w:sz w:val="28"/>
          <w:szCs w:val="28"/>
        </w:rPr>
        <w:t>Суда).</w:t>
      </w:r>
      <w:proofErr w:type="gramEnd"/>
    </w:p>
    <w:p w:rsidR="00943CDB" w:rsidRDefault="00943CDB" w:rsidP="00943CDB">
      <w:pPr>
        <w:spacing w:line="360" w:lineRule="auto"/>
        <w:ind w:firstLine="709"/>
        <w:jc w:val="both"/>
        <w:rPr>
          <w:sz w:val="28"/>
          <w:szCs w:val="28"/>
        </w:rPr>
      </w:pPr>
      <w:r w:rsidRPr="00C72FD5">
        <w:rPr>
          <w:sz w:val="28"/>
          <w:szCs w:val="28"/>
        </w:rPr>
        <w:t xml:space="preserve">Из этого был сделан вывод, что совмещение этой меры ответственности со штрафом, предусмотренным за совершение соответствующего нарушения </w:t>
      </w:r>
      <w:proofErr w:type="spellStart"/>
      <w:r w:rsidRPr="00C72FD5">
        <w:rPr>
          <w:sz w:val="28"/>
          <w:szCs w:val="28"/>
        </w:rPr>
        <w:t>Ко</w:t>
      </w:r>
      <w:r>
        <w:rPr>
          <w:sz w:val="28"/>
          <w:szCs w:val="28"/>
        </w:rPr>
        <w:t>АП</w:t>
      </w:r>
      <w:proofErr w:type="spellEnd"/>
      <w:r>
        <w:rPr>
          <w:sz w:val="28"/>
          <w:szCs w:val="28"/>
        </w:rPr>
        <w:t xml:space="preserve"> РФ, нарушило бы вышеупомянутый</w:t>
      </w:r>
      <w:r w:rsidRPr="00C72FD5">
        <w:rPr>
          <w:sz w:val="28"/>
          <w:szCs w:val="28"/>
        </w:rPr>
        <w:t xml:space="preserve"> принцип </w:t>
      </w:r>
      <w:r w:rsidRPr="00F6218C">
        <w:rPr>
          <w:i/>
          <w:sz w:val="28"/>
          <w:szCs w:val="28"/>
          <w:lang w:val="en-US"/>
        </w:rPr>
        <w:t>non</w:t>
      </w:r>
      <w:r w:rsidRPr="00F6218C">
        <w:rPr>
          <w:i/>
          <w:sz w:val="28"/>
          <w:szCs w:val="28"/>
        </w:rPr>
        <w:t xml:space="preserve"> </w:t>
      </w:r>
      <w:proofErr w:type="spellStart"/>
      <w:r w:rsidRPr="00F6218C">
        <w:rPr>
          <w:i/>
          <w:sz w:val="28"/>
          <w:szCs w:val="28"/>
          <w:lang w:val="en-US"/>
        </w:rPr>
        <w:t>bis</w:t>
      </w:r>
      <w:proofErr w:type="spellEnd"/>
      <w:r w:rsidRPr="00F6218C">
        <w:rPr>
          <w:i/>
          <w:sz w:val="28"/>
          <w:szCs w:val="28"/>
        </w:rPr>
        <w:t xml:space="preserve"> </w:t>
      </w:r>
      <w:r w:rsidRPr="00F6218C">
        <w:rPr>
          <w:i/>
          <w:sz w:val="28"/>
          <w:szCs w:val="28"/>
          <w:lang w:val="en-US"/>
        </w:rPr>
        <w:t>in</w:t>
      </w:r>
      <w:r w:rsidRPr="00F6218C">
        <w:rPr>
          <w:i/>
          <w:sz w:val="28"/>
          <w:szCs w:val="28"/>
        </w:rPr>
        <w:t xml:space="preserve"> </w:t>
      </w:r>
      <w:r w:rsidRPr="00F6218C">
        <w:rPr>
          <w:i/>
          <w:sz w:val="28"/>
          <w:szCs w:val="28"/>
          <w:lang w:val="en-US"/>
        </w:rPr>
        <w:t>idem</w:t>
      </w:r>
      <w:r>
        <w:rPr>
          <w:sz w:val="28"/>
          <w:szCs w:val="28"/>
        </w:rPr>
        <w:t>, и потому недопустимо.</w:t>
      </w:r>
    </w:p>
    <w:p w:rsidR="00943CDB" w:rsidRPr="00AE521F" w:rsidRDefault="00943CDB" w:rsidP="00943CDB">
      <w:pPr>
        <w:spacing w:line="360" w:lineRule="auto"/>
        <w:ind w:firstLine="709"/>
        <w:jc w:val="both"/>
        <w:rPr>
          <w:sz w:val="28"/>
          <w:szCs w:val="28"/>
        </w:rPr>
      </w:pPr>
      <w:r>
        <w:rPr>
          <w:sz w:val="28"/>
          <w:szCs w:val="28"/>
        </w:rPr>
        <w:t>В результате Пленуму ВАС предстояло решить важный вопрос: если запрещено «</w:t>
      </w:r>
      <w:r w:rsidRPr="002640A0">
        <w:rPr>
          <w:sz w:val="28"/>
          <w:szCs w:val="28"/>
        </w:rPr>
        <w:t>совмещение» двух мер ответственности, то какой в этом случае прописать порядок применения этих двух мер? Из комментариев юристов, имевших непосредственное отношение к подготовке текста Пост</w:t>
      </w:r>
      <w:r>
        <w:rPr>
          <w:sz w:val="28"/>
          <w:szCs w:val="28"/>
        </w:rPr>
        <w:t xml:space="preserve">ановления, </w:t>
      </w:r>
      <w:r w:rsidRPr="00AE521F">
        <w:rPr>
          <w:sz w:val="28"/>
          <w:szCs w:val="28"/>
        </w:rPr>
        <w:t>известно, что Пленум ВАС всерьёз рассматривал три варианта</w:t>
      </w:r>
      <w:r>
        <w:rPr>
          <w:rStyle w:val="a3"/>
          <w:sz w:val="28"/>
          <w:szCs w:val="28"/>
        </w:rPr>
        <w:footnoteReference w:id="17"/>
      </w:r>
      <w:r w:rsidRPr="00AE521F">
        <w:rPr>
          <w:sz w:val="28"/>
          <w:szCs w:val="28"/>
        </w:rPr>
        <w:t>, а именно:</w:t>
      </w:r>
    </w:p>
    <w:p w:rsidR="00943CDB" w:rsidRPr="00AE521F" w:rsidRDefault="00943CDB" w:rsidP="00943CDB">
      <w:pPr>
        <w:pStyle w:val="a8"/>
        <w:numPr>
          <w:ilvl w:val="0"/>
          <w:numId w:val="2"/>
        </w:numPr>
        <w:spacing w:after="0" w:line="360" w:lineRule="auto"/>
        <w:ind w:left="0" w:firstLine="709"/>
        <w:contextualSpacing w:val="0"/>
        <w:jc w:val="both"/>
        <w:rPr>
          <w:rFonts w:ascii="Times New Roman" w:hAnsi="Times New Roman"/>
          <w:sz w:val="28"/>
          <w:szCs w:val="28"/>
        </w:rPr>
      </w:pPr>
      <w:r w:rsidRPr="00AE521F">
        <w:rPr>
          <w:rFonts w:ascii="Times New Roman" w:hAnsi="Times New Roman"/>
          <w:sz w:val="28"/>
          <w:szCs w:val="28"/>
        </w:rPr>
        <w:t xml:space="preserve">отказаться от использования предписания, оставив в качестве меры ответственности только административный штраф по соответствующим статьям </w:t>
      </w:r>
      <w:proofErr w:type="spellStart"/>
      <w:r w:rsidRPr="00AE521F">
        <w:rPr>
          <w:rFonts w:ascii="Times New Roman" w:hAnsi="Times New Roman"/>
          <w:sz w:val="28"/>
          <w:szCs w:val="28"/>
        </w:rPr>
        <w:t>КоАП</w:t>
      </w:r>
      <w:proofErr w:type="spellEnd"/>
      <w:r w:rsidRPr="00AE521F">
        <w:rPr>
          <w:rFonts w:ascii="Times New Roman" w:hAnsi="Times New Roman"/>
          <w:sz w:val="28"/>
          <w:szCs w:val="28"/>
        </w:rPr>
        <w:t xml:space="preserve"> РФ;</w:t>
      </w:r>
    </w:p>
    <w:p w:rsidR="00943CDB" w:rsidRPr="00AE521F" w:rsidRDefault="00943CDB" w:rsidP="00943CDB">
      <w:pPr>
        <w:pStyle w:val="a8"/>
        <w:numPr>
          <w:ilvl w:val="0"/>
          <w:numId w:val="2"/>
        </w:numPr>
        <w:spacing w:after="0" w:line="360" w:lineRule="auto"/>
        <w:ind w:left="0" w:firstLine="709"/>
        <w:contextualSpacing w:val="0"/>
        <w:jc w:val="both"/>
        <w:rPr>
          <w:rFonts w:ascii="Times New Roman" w:hAnsi="Times New Roman"/>
          <w:sz w:val="28"/>
          <w:szCs w:val="28"/>
        </w:rPr>
      </w:pPr>
      <w:r w:rsidRPr="00AE521F">
        <w:rPr>
          <w:rFonts w:ascii="Times New Roman" w:hAnsi="Times New Roman"/>
          <w:sz w:val="28"/>
          <w:szCs w:val="28"/>
        </w:rPr>
        <w:t xml:space="preserve">не отказываться ни от одной из двух мер ответственности, предоставив антимонопольному органу возможность самому выбирать, какую из них применять в каждом конкретном случае (при этом, разумеется, </w:t>
      </w:r>
      <w:proofErr w:type="gramStart"/>
      <w:r w:rsidRPr="00AE521F">
        <w:rPr>
          <w:rFonts w:ascii="Times New Roman" w:hAnsi="Times New Roman"/>
          <w:sz w:val="28"/>
          <w:szCs w:val="28"/>
        </w:rPr>
        <w:t>всё</w:t>
      </w:r>
      <w:proofErr w:type="gramEnd"/>
      <w:r w:rsidRPr="00AE521F">
        <w:rPr>
          <w:rFonts w:ascii="Times New Roman" w:hAnsi="Times New Roman"/>
          <w:sz w:val="28"/>
          <w:szCs w:val="28"/>
        </w:rPr>
        <w:t xml:space="preserve"> равно исключив возможность их «совмещения»);</w:t>
      </w:r>
    </w:p>
    <w:p w:rsidR="00943CDB" w:rsidRPr="00AE521F" w:rsidRDefault="00943CDB" w:rsidP="00943CDB">
      <w:pPr>
        <w:pStyle w:val="a8"/>
        <w:numPr>
          <w:ilvl w:val="0"/>
          <w:numId w:val="2"/>
        </w:numPr>
        <w:spacing w:after="0" w:line="360" w:lineRule="auto"/>
        <w:ind w:left="0" w:firstLine="709"/>
        <w:contextualSpacing w:val="0"/>
        <w:jc w:val="both"/>
        <w:rPr>
          <w:rFonts w:ascii="Times New Roman" w:hAnsi="Times New Roman"/>
          <w:sz w:val="28"/>
          <w:szCs w:val="28"/>
        </w:rPr>
      </w:pPr>
      <w:r w:rsidRPr="00AE521F">
        <w:rPr>
          <w:rFonts w:ascii="Times New Roman" w:hAnsi="Times New Roman"/>
          <w:sz w:val="28"/>
          <w:szCs w:val="28"/>
        </w:rPr>
        <w:lastRenderedPageBreak/>
        <w:t>дополнить вариант № 2 условиями выбора между двумя мерами ответственности, которыми антимонопольный орган обязан руководствоваться.</w:t>
      </w:r>
    </w:p>
    <w:p w:rsidR="00943CDB" w:rsidRPr="00DF14BC" w:rsidRDefault="00943CDB" w:rsidP="00943CDB">
      <w:pPr>
        <w:autoSpaceDE w:val="0"/>
        <w:autoSpaceDN w:val="0"/>
        <w:adjustRightInd w:val="0"/>
        <w:spacing w:line="360" w:lineRule="auto"/>
        <w:ind w:firstLine="709"/>
        <w:jc w:val="both"/>
        <w:rPr>
          <w:rFonts w:eastAsiaTheme="minorHAnsi"/>
          <w:sz w:val="28"/>
          <w:szCs w:val="28"/>
          <w:lang w:eastAsia="en-US"/>
        </w:rPr>
      </w:pPr>
      <w:r w:rsidRPr="00AE521F">
        <w:rPr>
          <w:sz w:val="28"/>
          <w:szCs w:val="28"/>
        </w:rPr>
        <w:t xml:space="preserve">Рассмотрим эти варианты по очереди. </w:t>
      </w:r>
      <w:proofErr w:type="gramStart"/>
      <w:r w:rsidRPr="00AE521F">
        <w:rPr>
          <w:sz w:val="28"/>
          <w:szCs w:val="28"/>
        </w:rPr>
        <w:t>Первый</w:t>
      </w:r>
      <w:r>
        <w:rPr>
          <w:sz w:val="28"/>
          <w:szCs w:val="28"/>
        </w:rPr>
        <w:t xml:space="preserve"> из них предусматривал, что п</w:t>
      </w:r>
      <w:r w:rsidRPr="00C72F23">
        <w:rPr>
          <w:sz w:val="28"/>
          <w:szCs w:val="28"/>
        </w:rPr>
        <w:t xml:space="preserve">ри совершении хозяйствующим субъектом нарушений, за которые предусмотрены штрафные санкции статьями 14.31 – 14.33 </w:t>
      </w:r>
      <w:proofErr w:type="spellStart"/>
      <w:r w:rsidRPr="00C72F23">
        <w:rPr>
          <w:sz w:val="28"/>
          <w:szCs w:val="28"/>
        </w:rPr>
        <w:t>КоАП</w:t>
      </w:r>
      <w:proofErr w:type="spellEnd"/>
      <w:r w:rsidRPr="00C72F23">
        <w:rPr>
          <w:sz w:val="28"/>
          <w:szCs w:val="28"/>
        </w:rPr>
        <w:t xml:space="preserve"> РФ, </w:t>
      </w:r>
      <w:r>
        <w:rPr>
          <w:sz w:val="28"/>
          <w:szCs w:val="28"/>
        </w:rPr>
        <w:t>у антимонопольного органа</w:t>
      </w:r>
      <w:r w:rsidRPr="00C72F23">
        <w:rPr>
          <w:sz w:val="28"/>
          <w:szCs w:val="28"/>
        </w:rPr>
        <w:t xml:space="preserve"> </w:t>
      </w:r>
      <w:r>
        <w:rPr>
          <w:sz w:val="28"/>
          <w:szCs w:val="28"/>
        </w:rPr>
        <w:t>остаётся</w:t>
      </w:r>
      <w:r w:rsidRPr="00C72F23">
        <w:rPr>
          <w:sz w:val="28"/>
          <w:szCs w:val="28"/>
        </w:rPr>
        <w:t xml:space="preserve"> возможность лишь привлекать хозяйствующий субъект к административной ответственности  в виде штрафа по этим статьям, </w:t>
      </w:r>
      <w:r>
        <w:rPr>
          <w:sz w:val="28"/>
          <w:szCs w:val="28"/>
        </w:rPr>
        <w:t xml:space="preserve">в то время как </w:t>
      </w:r>
      <w:r w:rsidRPr="00C72F23">
        <w:rPr>
          <w:sz w:val="28"/>
          <w:szCs w:val="28"/>
        </w:rPr>
        <w:t>возможность выдачи в этом случае предписания о перечислении незаконного дохода</w:t>
      </w:r>
      <w:r w:rsidRPr="00AE521F">
        <w:rPr>
          <w:sz w:val="28"/>
          <w:szCs w:val="28"/>
        </w:rPr>
        <w:t xml:space="preserve"> </w:t>
      </w:r>
      <w:r>
        <w:rPr>
          <w:sz w:val="28"/>
          <w:szCs w:val="28"/>
        </w:rPr>
        <w:t>полностью исключена</w:t>
      </w:r>
      <w:r w:rsidRPr="00C72F23">
        <w:rPr>
          <w:sz w:val="28"/>
          <w:szCs w:val="28"/>
        </w:rPr>
        <w:t>.</w:t>
      </w:r>
      <w:proofErr w:type="gramEnd"/>
      <w:r w:rsidRPr="00C72F23">
        <w:rPr>
          <w:sz w:val="28"/>
          <w:szCs w:val="28"/>
        </w:rPr>
        <w:t xml:space="preserve"> </w:t>
      </w:r>
      <w:proofErr w:type="gramStart"/>
      <w:r w:rsidRPr="00C72F23">
        <w:rPr>
          <w:sz w:val="28"/>
          <w:szCs w:val="28"/>
        </w:rPr>
        <w:t>Интересно, что ВАС РФ даже опубликовал на своём официальном сайте проект Постановления Пленума № 30, который предусматривал как раз такой вариант</w:t>
      </w:r>
      <w:r w:rsidRPr="002640A0">
        <w:rPr>
          <w:rStyle w:val="a3"/>
          <w:sz w:val="28"/>
          <w:szCs w:val="28"/>
        </w:rPr>
        <w:footnoteReference w:id="18"/>
      </w:r>
      <w:r w:rsidRPr="00C72F23">
        <w:rPr>
          <w:sz w:val="28"/>
          <w:szCs w:val="28"/>
        </w:rPr>
        <w:t xml:space="preserve">. Однако в итоге от него было решено отказаться, так как в этом случае Пленум ВАС </w:t>
      </w:r>
      <w:r>
        <w:rPr>
          <w:sz w:val="28"/>
          <w:szCs w:val="28"/>
        </w:rPr>
        <w:t>«п</w:t>
      </w:r>
      <w:r>
        <w:rPr>
          <w:rFonts w:eastAsiaTheme="minorHAnsi"/>
          <w:sz w:val="28"/>
          <w:szCs w:val="28"/>
          <w:lang w:eastAsia="en-US"/>
        </w:rPr>
        <w:t>ри наличии двух действующих норм права своим постановлением выбрал бы одну из них», вместо того чтобы «найти своё место в правовом поле для каждой»</w:t>
      </w:r>
      <w:r>
        <w:rPr>
          <w:rStyle w:val="a3"/>
          <w:rFonts w:eastAsiaTheme="minorHAnsi"/>
          <w:sz w:val="28"/>
          <w:szCs w:val="28"/>
          <w:lang w:eastAsia="en-US"/>
        </w:rPr>
        <w:footnoteReference w:id="19"/>
      </w:r>
      <w:r w:rsidRPr="00C72F23">
        <w:rPr>
          <w:sz w:val="28"/>
          <w:szCs w:val="28"/>
        </w:rPr>
        <w:t>, то</w:t>
      </w:r>
      <w:proofErr w:type="gramEnd"/>
      <w:r w:rsidRPr="00C72F23">
        <w:rPr>
          <w:sz w:val="28"/>
          <w:szCs w:val="28"/>
        </w:rPr>
        <w:t xml:space="preserve"> есть рекомендовал бы судам </w:t>
      </w:r>
      <w:r w:rsidRPr="00DF14BC">
        <w:rPr>
          <w:sz w:val="28"/>
          <w:szCs w:val="28"/>
        </w:rPr>
        <w:t>игнорировать одно из положений действующего законодательства.</w:t>
      </w:r>
    </w:p>
    <w:p w:rsidR="00943CDB" w:rsidRPr="00DF14BC" w:rsidRDefault="00943CDB" w:rsidP="00943CDB">
      <w:pPr>
        <w:autoSpaceDE w:val="0"/>
        <w:autoSpaceDN w:val="0"/>
        <w:adjustRightInd w:val="0"/>
        <w:spacing w:line="360" w:lineRule="auto"/>
        <w:ind w:firstLine="709"/>
        <w:jc w:val="both"/>
        <w:rPr>
          <w:rFonts w:eastAsiaTheme="minorHAnsi"/>
          <w:sz w:val="28"/>
          <w:szCs w:val="28"/>
          <w:lang w:eastAsia="en-US"/>
        </w:rPr>
      </w:pPr>
      <w:r w:rsidRPr="00DF14BC">
        <w:rPr>
          <w:sz w:val="28"/>
          <w:szCs w:val="28"/>
        </w:rPr>
        <w:t xml:space="preserve">Второй вариант – запретить антимонопольному органу выдавать предписание лишь в том случае, если хозяйствующий субъект уже понёс за данное нарушение административную ответственность в виде штрафа. От такого решения проблемы тоже было решено отказаться – по причине того, что такая формулировка п. 9 не ставила антимонопольному органу никаких условий выбора той или другой меры ответственности и, таким образом, </w:t>
      </w:r>
      <w:r>
        <w:rPr>
          <w:sz w:val="28"/>
          <w:szCs w:val="28"/>
        </w:rPr>
        <w:lastRenderedPageBreak/>
        <w:t>«</w:t>
      </w:r>
      <w:r w:rsidRPr="00DF14BC">
        <w:rPr>
          <w:rFonts w:eastAsiaTheme="minorHAnsi"/>
          <w:sz w:val="28"/>
          <w:szCs w:val="28"/>
          <w:lang w:eastAsia="en-US"/>
        </w:rPr>
        <w:t>фактически исходил</w:t>
      </w:r>
      <w:r>
        <w:rPr>
          <w:rFonts w:eastAsiaTheme="minorHAnsi"/>
          <w:sz w:val="28"/>
          <w:szCs w:val="28"/>
          <w:lang w:eastAsia="en-US"/>
        </w:rPr>
        <w:t>а</w:t>
      </w:r>
      <w:r w:rsidRPr="00DF14BC">
        <w:rPr>
          <w:rFonts w:eastAsiaTheme="minorHAnsi"/>
          <w:sz w:val="28"/>
          <w:szCs w:val="28"/>
          <w:lang w:eastAsia="en-US"/>
        </w:rPr>
        <w:t xml:space="preserve"> из возможности субъективного выбора антимонопольного органа</w:t>
      </w:r>
      <w:r>
        <w:rPr>
          <w:rFonts w:eastAsiaTheme="minorHAnsi"/>
          <w:sz w:val="28"/>
          <w:szCs w:val="28"/>
          <w:lang w:eastAsia="en-US"/>
        </w:rPr>
        <w:t>»</w:t>
      </w:r>
      <w:r>
        <w:rPr>
          <w:rStyle w:val="a3"/>
          <w:rFonts w:eastAsiaTheme="minorHAnsi"/>
          <w:sz w:val="28"/>
          <w:szCs w:val="28"/>
          <w:lang w:eastAsia="en-US"/>
        </w:rPr>
        <w:footnoteReference w:id="20"/>
      </w:r>
      <w:r>
        <w:rPr>
          <w:rFonts w:eastAsiaTheme="minorHAnsi"/>
          <w:sz w:val="28"/>
          <w:szCs w:val="28"/>
          <w:lang w:eastAsia="en-US"/>
        </w:rPr>
        <w:t xml:space="preserve">, </w:t>
      </w:r>
      <w:r w:rsidRPr="00DF14BC">
        <w:rPr>
          <w:sz w:val="28"/>
          <w:szCs w:val="28"/>
        </w:rPr>
        <w:t>оставляла ему слишком большую свободу усмотрения.</w:t>
      </w:r>
    </w:p>
    <w:p w:rsidR="00943CDB" w:rsidRPr="00C72F23" w:rsidRDefault="00943CDB" w:rsidP="00943CDB">
      <w:pPr>
        <w:spacing w:line="360" w:lineRule="auto"/>
        <w:ind w:firstLine="709"/>
        <w:jc w:val="both"/>
        <w:rPr>
          <w:sz w:val="28"/>
          <w:szCs w:val="28"/>
        </w:rPr>
      </w:pPr>
      <w:proofErr w:type="gramStart"/>
      <w:r w:rsidRPr="00DF14BC">
        <w:rPr>
          <w:sz w:val="28"/>
          <w:szCs w:val="28"/>
        </w:rPr>
        <w:t>Наконец, третий вариант, на котором</w:t>
      </w:r>
      <w:r w:rsidRPr="00C72F23">
        <w:rPr>
          <w:sz w:val="28"/>
          <w:szCs w:val="28"/>
        </w:rPr>
        <w:t xml:space="preserve"> в итоге остановился Пленум ВАС, содержал уточнение, что «меры публичной ответственности в виде взыскания в федеральный бюджет дохода, полученного в связи с нарушением антимонопольного законодательства, могут быть применены только в том случае, если исходя из допущенного нарушения привлечение лица к административной ответственности невозможно ввиду невозможности определения штрафа по правилам, установленным статьями 14.31 – 14.33 </w:t>
      </w:r>
      <w:proofErr w:type="spellStart"/>
      <w:r w:rsidRPr="00C72F23">
        <w:rPr>
          <w:sz w:val="28"/>
          <w:szCs w:val="28"/>
        </w:rPr>
        <w:t>КоАП</w:t>
      </w:r>
      <w:proofErr w:type="spellEnd"/>
      <w:r w:rsidRPr="00C72F23">
        <w:rPr>
          <w:sz w:val="28"/>
          <w:szCs w:val="28"/>
        </w:rPr>
        <w:t xml:space="preserve"> РФ</w:t>
      </w:r>
      <w:proofErr w:type="gramEnd"/>
      <w:r w:rsidRPr="00C72F23">
        <w:rPr>
          <w:sz w:val="28"/>
          <w:szCs w:val="28"/>
        </w:rPr>
        <w:t>». Таким образом, в данном случае Пленум ВАС оставил возможность применения и административного штрафа, и предписания, но ввёл специальные условия для их применения, тем самым поставив антимонопольный орган в определённые рамки и чётко дав понять хозяйствующим субъектам, в каких случаях какие меры ответственности их ожидают.</w:t>
      </w:r>
    </w:p>
    <w:p w:rsidR="00943CDB" w:rsidRDefault="00943CDB" w:rsidP="00943CDB">
      <w:pPr>
        <w:spacing w:line="360" w:lineRule="auto"/>
        <w:ind w:firstLine="709"/>
        <w:jc w:val="both"/>
        <w:rPr>
          <w:sz w:val="28"/>
          <w:szCs w:val="28"/>
        </w:rPr>
      </w:pPr>
      <w:r w:rsidRPr="00C72F23">
        <w:rPr>
          <w:sz w:val="28"/>
          <w:szCs w:val="28"/>
        </w:rPr>
        <w:t xml:space="preserve">Итак, </w:t>
      </w:r>
      <w:r>
        <w:rPr>
          <w:sz w:val="28"/>
          <w:szCs w:val="28"/>
        </w:rPr>
        <w:t xml:space="preserve">очевидно, что итоговое решение </w:t>
      </w:r>
      <w:r w:rsidRPr="00C72F23">
        <w:rPr>
          <w:sz w:val="28"/>
          <w:szCs w:val="28"/>
        </w:rPr>
        <w:t>Пленум</w:t>
      </w:r>
      <w:r>
        <w:rPr>
          <w:sz w:val="28"/>
          <w:szCs w:val="28"/>
        </w:rPr>
        <w:t>а</w:t>
      </w:r>
      <w:r w:rsidRPr="00C72F23">
        <w:rPr>
          <w:sz w:val="28"/>
          <w:szCs w:val="28"/>
        </w:rPr>
        <w:t xml:space="preserve"> ВАС</w:t>
      </w:r>
      <w:r>
        <w:rPr>
          <w:sz w:val="28"/>
          <w:szCs w:val="28"/>
        </w:rPr>
        <w:t xml:space="preserve"> было подчинено строгой логике.</w:t>
      </w:r>
      <w:r w:rsidRPr="00C72F23">
        <w:rPr>
          <w:sz w:val="28"/>
          <w:szCs w:val="28"/>
        </w:rPr>
        <w:t xml:space="preserve"> </w:t>
      </w:r>
      <w:r>
        <w:rPr>
          <w:sz w:val="28"/>
          <w:szCs w:val="28"/>
        </w:rPr>
        <w:t xml:space="preserve">Однако и оно оставило некоторые вопросы. К примеру, </w:t>
      </w:r>
      <w:r w:rsidRPr="00C72F23">
        <w:rPr>
          <w:sz w:val="28"/>
          <w:szCs w:val="28"/>
        </w:rPr>
        <w:t>возникает вопрос относительно условия</w:t>
      </w:r>
      <w:r>
        <w:rPr>
          <w:sz w:val="28"/>
          <w:szCs w:val="28"/>
        </w:rPr>
        <w:t>, при котором</w:t>
      </w:r>
      <w:r w:rsidRPr="00C72F23">
        <w:rPr>
          <w:sz w:val="28"/>
          <w:szCs w:val="28"/>
        </w:rPr>
        <w:t xml:space="preserve"> антимонопольный орган </w:t>
      </w:r>
      <w:r>
        <w:rPr>
          <w:sz w:val="28"/>
          <w:szCs w:val="28"/>
        </w:rPr>
        <w:t>получает возможность</w:t>
      </w:r>
      <w:r w:rsidRPr="00C72F23">
        <w:rPr>
          <w:sz w:val="28"/>
          <w:szCs w:val="28"/>
        </w:rPr>
        <w:t xml:space="preserve"> вынести в отношении хозяйствующего субъекта </w:t>
      </w:r>
      <w:r>
        <w:rPr>
          <w:sz w:val="28"/>
          <w:szCs w:val="28"/>
        </w:rPr>
        <w:t>предписание</w:t>
      </w:r>
      <w:r w:rsidRPr="00C72F23">
        <w:rPr>
          <w:sz w:val="28"/>
          <w:szCs w:val="28"/>
        </w:rPr>
        <w:t>: что следует понимать под предложенной Пленумом ВАС формулировкой «невозможность определения штрафа</w:t>
      </w:r>
      <w:r>
        <w:rPr>
          <w:sz w:val="28"/>
          <w:szCs w:val="28"/>
        </w:rPr>
        <w:t>»? В каких случаях точный размер административного штрафа «</w:t>
      </w:r>
      <w:r w:rsidRPr="00C72FD5">
        <w:rPr>
          <w:sz w:val="28"/>
          <w:szCs w:val="28"/>
        </w:rPr>
        <w:t>по правилам,</w:t>
      </w:r>
      <w:r>
        <w:rPr>
          <w:sz w:val="28"/>
          <w:szCs w:val="28"/>
        </w:rPr>
        <w:t xml:space="preserve"> установленным статьями 14.31 - </w:t>
      </w:r>
      <w:r w:rsidRPr="00C72FD5">
        <w:rPr>
          <w:sz w:val="28"/>
          <w:szCs w:val="28"/>
        </w:rPr>
        <w:t xml:space="preserve">14.33 </w:t>
      </w:r>
      <w:proofErr w:type="spellStart"/>
      <w:r w:rsidRPr="00C72FD5">
        <w:rPr>
          <w:sz w:val="28"/>
          <w:szCs w:val="28"/>
        </w:rPr>
        <w:t>КоАП</w:t>
      </w:r>
      <w:proofErr w:type="spellEnd"/>
      <w:r w:rsidRPr="00C72FD5">
        <w:rPr>
          <w:sz w:val="28"/>
          <w:szCs w:val="28"/>
        </w:rPr>
        <w:t xml:space="preserve"> РФ</w:t>
      </w:r>
      <w:r>
        <w:rPr>
          <w:sz w:val="28"/>
          <w:szCs w:val="28"/>
        </w:rPr>
        <w:t>», установить невозможно?</w:t>
      </w:r>
    </w:p>
    <w:p w:rsidR="00943CDB" w:rsidRDefault="00943CDB" w:rsidP="00943CDB">
      <w:pPr>
        <w:spacing w:line="360" w:lineRule="auto"/>
        <w:ind w:firstLine="709"/>
        <w:jc w:val="both"/>
        <w:rPr>
          <w:sz w:val="28"/>
          <w:szCs w:val="28"/>
        </w:rPr>
      </w:pPr>
      <w:r>
        <w:rPr>
          <w:sz w:val="28"/>
          <w:szCs w:val="28"/>
        </w:rPr>
        <w:t>Видимо, этот вопрос Высший Арбитражный Суд оставил на откуп судам нижестоящих инстанций, которые должны были в каждом конкретном случае сами решать, имел ли антимонопольный орган при данных обстоятельствах</w:t>
      </w:r>
      <w:r w:rsidRPr="00C72FD5">
        <w:rPr>
          <w:sz w:val="28"/>
          <w:szCs w:val="28"/>
        </w:rPr>
        <w:t xml:space="preserve"> </w:t>
      </w:r>
      <w:r>
        <w:rPr>
          <w:sz w:val="28"/>
          <w:szCs w:val="28"/>
        </w:rPr>
        <w:t xml:space="preserve">возможность установить размер штрафа, или же такая возможность у него отсутствовала, в </w:t>
      </w:r>
      <w:proofErr w:type="gramStart"/>
      <w:r>
        <w:rPr>
          <w:sz w:val="28"/>
          <w:szCs w:val="28"/>
        </w:rPr>
        <w:t>связи</w:t>
      </w:r>
      <w:proofErr w:type="gramEnd"/>
      <w:r>
        <w:rPr>
          <w:sz w:val="28"/>
          <w:szCs w:val="28"/>
        </w:rPr>
        <w:t xml:space="preserve"> с чем он и принял решение выдать </w:t>
      </w:r>
      <w:r>
        <w:rPr>
          <w:sz w:val="28"/>
          <w:szCs w:val="28"/>
        </w:rPr>
        <w:lastRenderedPageBreak/>
        <w:t>предписание о перечислении в федеральный бюджет полученного с нарушением антимонопольного законодательства дохода.</w:t>
      </w:r>
    </w:p>
    <w:p w:rsidR="00943CDB" w:rsidRPr="002B6150"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крайне интересно Постановление</w:t>
      </w:r>
      <w:proofErr w:type="gramStart"/>
      <w:r>
        <w:rPr>
          <w:rFonts w:ascii="Times New Roman" w:hAnsi="Times New Roman" w:cs="Times New Roman"/>
          <w:sz w:val="28"/>
          <w:szCs w:val="28"/>
        </w:rPr>
        <w:t xml:space="preserve"> Ш</w:t>
      </w:r>
      <w:proofErr w:type="gramEnd"/>
      <w:r>
        <w:rPr>
          <w:rFonts w:ascii="Times New Roman" w:hAnsi="Times New Roman" w:cs="Times New Roman"/>
          <w:sz w:val="28"/>
          <w:szCs w:val="28"/>
        </w:rPr>
        <w:t>естнадцатого арбитражного апелляционного суда от 10 апреля 2009 г. по делу № А15-1611</w:t>
      </w:r>
      <w:r w:rsidRPr="006C1788">
        <w:rPr>
          <w:rFonts w:ascii="Times New Roman" w:hAnsi="Times New Roman" w:cs="Times New Roman"/>
          <w:sz w:val="28"/>
          <w:szCs w:val="28"/>
        </w:rPr>
        <w:t>/</w:t>
      </w:r>
      <w:r>
        <w:rPr>
          <w:rFonts w:ascii="Times New Roman" w:hAnsi="Times New Roman" w:cs="Times New Roman"/>
          <w:sz w:val="28"/>
          <w:szCs w:val="28"/>
        </w:rPr>
        <w:t>2008. В данном случае суд</w:t>
      </w:r>
      <w:r w:rsidRPr="00CB37F1">
        <w:rPr>
          <w:rFonts w:ascii="Times New Roman" w:hAnsi="Times New Roman" w:cs="Times New Roman"/>
          <w:sz w:val="28"/>
          <w:szCs w:val="28"/>
        </w:rPr>
        <w:t xml:space="preserve"> принял решение в пользу хозяйствующего субъекта, который оспаривал предписание антимонопольного органа; однако в первую очередь это Постановление любопытно тем, что, воспроизведя в мотивировочной части п. 9 Постановления Пленума ВАС № 30, суд уточнил, что «под невозможностью определения штрафа подразумевается невозможность определения выручки</w:t>
      </w:r>
      <w:r>
        <w:rPr>
          <w:rFonts w:ascii="Times New Roman" w:hAnsi="Times New Roman" w:cs="Times New Roman"/>
          <w:sz w:val="28"/>
          <w:szCs w:val="28"/>
        </w:rPr>
        <w:t xml:space="preserve"> для его исчисления; при этом </w:t>
      </w:r>
      <w:r w:rsidRPr="00CB37F1">
        <w:rPr>
          <w:rFonts w:ascii="Times New Roman" w:hAnsi="Times New Roman" w:cs="Times New Roman"/>
          <w:sz w:val="28"/>
          <w:szCs w:val="28"/>
        </w:rPr>
        <w:t>обязанность доказывания невозможности привлечения к административной ответственности вменяется антимонопольному органу</w:t>
      </w:r>
      <w:r>
        <w:rPr>
          <w:rFonts w:ascii="Times New Roman" w:hAnsi="Times New Roman" w:cs="Times New Roman"/>
          <w:sz w:val="28"/>
          <w:szCs w:val="28"/>
        </w:rPr>
        <w:t xml:space="preserve">» (абзац 33 мотивировочной части). Таким образом, суд в данном случае дополнил </w:t>
      </w:r>
      <w:r w:rsidRPr="000D510A">
        <w:rPr>
          <w:rFonts w:ascii="Times New Roman" w:hAnsi="Times New Roman" w:cs="Times New Roman"/>
          <w:sz w:val="28"/>
          <w:szCs w:val="28"/>
        </w:rPr>
        <w:t xml:space="preserve">толкование, данное Пленумом ВАС взаимосвязанным положениям статей 23, 37 и 51 ФЗ «О защите конкуренции» и статей 14.31 – 14.33 </w:t>
      </w:r>
      <w:proofErr w:type="spellStart"/>
      <w:r w:rsidRPr="000D510A">
        <w:rPr>
          <w:rFonts w:ascii="Times New Roman" w:hAnsi="Times New Roman" w:cs="Times New Roman"/>
          <w:sz w:val="28"/>
          <w:szCs w:val="28"/>
        </w:rPr>
        <w:t>КоАП</w:t>
      </w:r>
      <w:proofErr w:type="spellEnd"/>
      <w:r w:rsidRPr="000D510A">
        <w:rPr>
          <w:rFonts w:ascii="Times New Roman" w:hAnsi="Times New Roman" w:cs="Times New Roman"/>
          <w:sz w:val="28"/>
          <w:szCs w:val="28"/>
        </w:rPr>
        <w:t xml:space="preserve"> РФ. Как видно, в дальнейшем это расширенное толкование было охотно воспринято </w:t>
      </w:r>
      <w:r w:rsidRPr="002B6150">
        <w:rPr>
          <w:rFonts w:ascii="Times New Roman" w:hAnsi="Times New Roman" w:cs="Times New Roman"/>
          <w:sz w:val="28"/>
          <w:szCs w:val="28"/>
        </w:rPr>
        <w:t>арбитражными судами той же инстанции</w:t>
      </w:r>
      <w:r w:rsidRPr="002B6150">
        <w:rPr>
          <w:rStyle w:val="a3"/>
          <w:rFonts w:ascii="Times New Roman" w:hAnsi="Times New Roman" w:cs="Times New Roman"/>
          <w:sz w:val="28"/>
          <w:szCs w:val="28"/>
        </w:rPr>
        <w:footnoteReference w:id="21"/>
      </w:r>
      <w:r w:rsidRPr="002B6150">
        <w:rPr>
          <w:rFonts w:ascii="Times New Roman" w:hAnsi="Times New Roman" w:cs="Times New Roman"/>
          <w:sz w:val="28"/>
          <w:szCs w:val="28"/>
        </w:rPr>
        <w:t>.</w:t>
      </w:r>
    </w:p>
    <w:p w:rsidR="00943CDB" w:rsidRDefault="00943CDB" w:rsidP="00943CDB">
      <w:pPr>
        <w:autoSpaceDE w:val="0"/>
        <w:autoSpaceDN w:val="0"/>
        <w:adjustRightInd w:val="0"/>
        <w:spacing w:line="360" w:lineRule="auto"/>
        <w:ind w:firstLine="709"/>
        <w:jc w:val="both"/>
        <w:rPr>
          <w:rFonts w:eastAsiaTheme="minorHAnsi"/>
          <w:sz w:val="28"/>
          <w:szCs w:val="28"/>
          <w:lang w:eastAsia="en-US"/>
        </w:rPr>
      </w:pPr>
      <w:r w:rsidRPr="002B6150">
        <w:rPr>
          <w:sz w:val="28"/>
          <w:szCs w:val="28"/>
        </w:rPr>
        <w:t xml:space="preserve">Следует отметить, что появление на практике случаев, когда не представляется возможным определить размер штрафа по правилам статей 14.31 – 14.33 </w:t>
      </w:r>
      <w:proofErr w:type="spellStart"/>
      <w:r w:rsidRPr="002B6150">
        <w:rPr>
          <w:sz w:val="28"/>
          <w:szCs w:val="28"/>
        </w:rPr>
        <w:t>КоАП</w:t>
      </w:r>
      <w:proofErr w:type="spellEnd"/>
      <w:r w:rsidRPr="002B6150">
        <w:rPr>
          <w:sz w:val="28"/>
          <w:szCs w:val="28"/>
        </w:rPr>
        <w:t xml:space="preserve"> РФ, действительно вполне реально. В частности, такие случаи возможны, когда хозяйствующий субъект совершает нарушение антимонопольного законодательства не на том рынке, на котором он работает и получает выручку. </w:t>
      </w:r>
      <w:proofErr w:type="gramStart"/>
      <w:r w:rsidRPr="002B6150">
        <w:rPr>
          <w:sz w:val="28"/>
          <w:szCs w:val="28"/>
        </w:rPr>
        <w:t xml:space="preserve">Дело в том, что в некоторых случаях </w:t>
      </w:r>
      <w:r w:rsidRPr="002B6150">
        <w:rPr>
          <w:sz w:val="28"/>
          <w:szCs w:val="28"/>
        </w:rPr>
        <w:lastRenderedPageBreak/>
        <w:t>исчисление размера штрафа производится исходя из данных о выручке на конкретном рынке (</w:t>
      </w:r>
      <w:r>
        <w:rPr>
          <w:sz w:val="28"/>
          <w:szCs w:val="28"/>
        </w:rPr>
        <w:t xml:space="preserve">например, согласно ч. 2 ст. 14.31 </w:t>
      </w:r>
      <w:proofErr w:type="spellStart"/>
      <w:r>
        <w:rPr>
          <w:sz w:val="28"/>
          <w:szCs w:val="28"/>
        </w:rPr>
        <w:t>КоАП</w:t>
      </w:r>
      <w:proofErr w:type="spellEnd"/>
      <w:r>
        <w:rPr>
          <w:sz w:val="28"/>
          <w:szCs w:val="28"/>
        </w:rPr>
        <w:t xml:space="preserve"> один из вариантов санкции для юридических лиц составляет «</w:t>
      </w:r>
      <w:r w:rsidRPr="002B6150">
        <w:rPr>
          <w:rFonts w:eastAsiaTheme="minorHAnsi"/>
          <w:sz w:val="28"/>
          <w:szCs w:val="28"/>
          <w:lang w:eastAsia="en-US"/>
        </w:rPr>
        <w:t>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w:t>
      </w:r>
      <w:r>
        <w:rPr>
          <w:rFonts w:eastAsiaTheme="minorHAnsi"/>
          <w:sz w:val="28"/>
          <w:szCs w:val="28"/>
          <w:lang w:eastAsia="en-US"/>
        </w:rPr>
        <w:t>»</w:t>
      </w:r>
      <w:r w:rsidRPr="002B6150">
        <w:rPr>
          <w:sz w:val="28"/>
          <w:szCs w:val="28"/>
        </w:rPr>
        <w:t>).</w:t>
      </w:r>
      <w:proofErr w:type="gramEnd"/>
      <w:r w:rsidRPr="002B6150">
        <w:rPr>
          <w:sz w:val="28"/>
          <w:szCs w:val="28"/>
        </w:rPr>
        <w:t xml:space="preserve"> В качестве примера можно привести ситуацию, когда </w:t>
      </w:r>
      <w:r w:rsidRPr="002B6150">
        <w:rPr>
          <w:rFonts w:eastAsiaTheme="minorHAnsi"/>
          <w:sz w:val="28"/>
          <w:szCs w:val="28"/>
          <w:lang w:eastAsia="en-US"/>
        </w:rPr>
        <w:t xml:space="preserve">банк допускает нарушение законодательства путем заключения </w:t>
      </w:r>
      <w:proofErr w:type="spellStart"/>
      <w:r w:rsidRPr="002B6150">
        <w:rPr>
          <w:rFonts w:eastAsiaTheme="minorHAnsi"/>
          <w:sz w:val="28"/>
          <w:szCs w:val="28"/>
          <w:lang w:eastAsia="en-US"/>
        </w:rPr>
        <w:t>антиконкурентного</w:t>
      </w:r>
      <w:proofErr w:type="spellEnd"/>
      <w:r w:rsidRPr="002B6150">
        <w:rPr>
          <w:rFonts w:eastAsiaTheme="minorHAnsi"/>
          <w:sz w:val="28"/>
          <w:szCs w:val="28"/>
          <w:lang w:eastAsia="en-US"/>
        </w:rPr>
        <w:t xml:space="preserve"> соглашения со страховой компанией и нарушение имеет место на рынке страховых услуг, т.е. на том рынке, на котором у нарушителя выручка отсутствует. В данном случае действительно не представляется возможным рассчитать размер штрафа по правилам соответствующих статей </w:t>
      </w:r>
      <w:proofErr w:type="spellStart"/>
      <w:r w:rsidRPr="002B6150">
        <w:rPr>
          <w:rFonts w:eastAsiaTheme="minorHAnsi"/>
          <w:sz w:val="28"/>
          <w:szCs w:val="28"/>
          <w:lang w:eastAsia="en-US"/>
        </w:rPr>
        <w:t>КоАП</w:t>
      </w:r>
      <w:proofErr w:type="spellEnd"/>
      <w:r w:rsidRPr="002B6150">
        <w:rPr>
          <w:rFonts w:eastAsiaTheme="minorHAnsi"/>
          <w:sz w:val="28"/>
          <w:szCs w:val="28"/>
          <w:lang w:eastAsia="en-US"/>
        </w:rPr>
        <w:t xml:space="preserve"> РФ, зато нет никаких препятствий к тому, чтобы рассчитать размер дохода, полученного вследствие допущенного нарушения.</w:t>
      </w:r>
    </w:p>
    <w:p w:rsidR="00943CDB" w:rsidRPr="002B6150" w:rsidRDefault="00943CDB" w:rsidP="00943CDB">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Таким образом, позиция</w:t>
      </w:r>
      <w:proofErr w:type="gramStart"/>
      <w:r>
        <w:rPr>
          <w:rFonts w:eastAsiaTheme="minorHAnsi"/>
          <w:sz w:val="28"/>
          <w:szCs w:val="28"/>
          <w:lang w:eastAsia="en-US"/>
        </w:rPr>
        <w:t xml:space="preserve"> Ш</w:t>
      </w:r>
      <w:proofErr w:type="gramEnd"/>
      <w:r>
        <w:rPr>
          <w:rFonts w:eastAsiaTheme="minorHAnsi"/>
          <w:sz w:val="28"/>
          <w:szCs w:val="28"/>
          <w:lang w:eastAsia="en-US"/>
        </w:rPr>
        <w:t>естнадцатого арбитражного апелляционного суда, а также других арбитражных судов, воспроизведших в текстах своих решений его позицию, вполне обоснована.</w:t>
      </w:r>
    </w:p>
    <w:p w:rsidR="00943CDB" w:rsidRPr="009049FC" w:rsidRDefault="00943CDB" w:rsidP="00943CDB">
      <w:pPr>
        <w:spacing w:line="360" w:lineRule="auto"/>
        <w:ind w:firstLine="709"/>
        <w:jc w:val="both"/>
        <w:rPr>
          <w:sz w:val="28"/>
          <w:szCs w:val="28"/>
        </w:rPr>
      </w:pPr>
      <w:proofErr w:type="gramStart"/>
      <w:r w:rsidRPr="002B6150">
        <w:rPr>
          <w:sz w:val="28"/>
          <w:szCs w:val="28"/>
        </w:rPr>
        <w:t>Итак, совершенно очевидно, что Констит</w:t>
      </w:r>
      <w:r w:rsidRPr="000D510A">
        <w:rPr>
          <w:sz w:val="28"/>
          <w:szCs w:val="28"/>
        </w:rPr>
        <w:t>уционный</w:t>
      </w:r>
      <w:r>
        <w:rPr>
          <w:sz w:val="28"/>
          <w:szCs w:val="28"/>
        </w:rPr>
        <w:t xml:space="preserve"> Суд и Высший Арбитражный Суд вошли в противоречие по вопросу определения правовой природы предписания антимонопольного органа о перечислении в федеральный бюджет дохода, полученного вследствие нарушения антимонопольного законодательства, и по вопросу возможности вынесения этого предписания параллельно с привлечением хозяйствующего субъекта к административной ответственности за то же нарушение.</w:t>
      </w:r>
      <w:proofErr w:type="gramEnd"/>
      <w:r>
        <w:rPr>
          <w:sz w:val="28"/>
          <w:szCs w:val="28"/>
        </w:rPr>
        <w:t xml:space="preserve"> При этом корень противоречия лежит в определении правовой природы предписания – определяя её по-разному, суды </w:t>
      </w:r>
      <w:proofErr w:type="gramStart"/>
      <w:r>
        <w:rPr>
          <w:sz w:val="28"/>
          <w:szCs w:val="28"/>
        </w:rPr>
        <w:t>исходя из этой предпосылки делают</w:t>
      </w:r>
      <w:proofErr w:type="gramEnd"/>
      <w:r>
        <w:rPr>
          <w:sz w:val="28"/>
          <w:szCs w:val="28"/>
        </w:rPr>
        <w:t xml:space="preserve"> различные выводы о возможности либо невозможности совмещения предписания с административной ответственностью.</w:t>
      </w: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pStyle w:val="1"/>
        <w:spacing w:before="0" w:line="360" w:lineRule="auto"/>
        <w:jc w:val="center"/>
        <w:rPr>
          <w:rFonts w:ascii="Times New Roman" w:hAnsi="Times New Roman"/>
          <w:color w:val="000000"/>
        </w:rPr>
      </w:pPr>
      <w:bookmarkStart w:id="12" w:name="_Toc352679963"/>
      <w:bookmarkStart w:id="13" w:name="_Toc356081785"/>
      <w:r>
        <w:rPr>
          <w:rFonts w:ascii="Times New Roman" w:hAnsi="Times New Roman"/>
          <w:color w:val="000000"/>
        </w:rPr>
        <w:lastRenderedPageBreak/>
        <w:t xml:space="preserve">Глава </w:t>
      </w:r>
      <w:r>
        <w:rPr>
          <w:rFonts w:ascii="Times New Roman" w:hAnsi="Times New Roman"/>
          <w:color w:val="000000"/>
          <w:lang w:val="en-US"/>
        </w:rPr>
        <w:t>II</w:t>
      </w:r>
      <w:bookmarkEnd w:id="13"/>
    </w:p>
    <w:p w:rsidR="00943CDB" w:rsidRPr="00470EE5" w:rsidRDefault="00943CDB" w:rsidP="00943CDB">
      <w:pPr>
        <w:pStyle w:val="1"/>
        <w:spacing w:before="0" w:line="360" w:lineRule="auto"/>
        <w:jc w:val="center"/>
        <w:rPr>
          <w:rFonts w:ascii="Times New Roman" w:hAnsi="Times New Roman"/>
          <w:color w:val="000000"/>
        </w:rPr>
      </w:pPr>
      <w:bookmarkStart w:id="14" w:name="_Toc356081786"/>
      <w:r w:rsidRPr="00470EE5">
        <w:rPr>
          <w:rFonts w:ascii="Times New Roman" w:hAnsi="Times New Roman"/>
          <w:color w:val="000000"/>
        </w:rPr>
        <w:t>Предписание антимонопольного органа в доктрине</w:t>
      </w:r>
      <w:bookmarkEnd w:id="12"/>
      <w:bookmarkEnd w:id="14"/>
    </w:p>
    <w:p w:rsidR="00943CDB" w:rsidRPr="00470EE5" w:rsidRDefault="00943CDB" w:rsidP="00943CDB">
      <w:pPr>
        <w:pStyle w:val="1"/>
        <w:spacing w:before="0" w:line="360" w:lineRule="auto"/>
        <w:jc w:val="center"/>
        <w:rPr>
          <w:rFonts w:ascii="Times New Roman" w:hAnsi="Times New Roman"/>
          <w:color w:val="000000"/>
        </w:rPr>
      </w:pPr>
    </w:p>
    <w:p w:rsidR="00943CDB" w:rsidRPr="00470EE5" w:rsidRDefault="00943CDB" w:rsidP="00943CDB">
      <w:pPr>
        <w:pStyle w:val="1"/>
        <w:spacing w:before="0" w:line="360" w:lineRule="auto"/>
        <w:jc w:val="center"/>
        <w:rPr>
          <w:rFonts w:ascii="Times New Roman" w:hAnsi="Times New Roman"/>
          <w:color w:val="000000"/>
        </w:rPr>
      </w:pPr>
      <w:bookmarkStart w:id="15" w:name="_Toc352679964"/>
      <w:bookmarkStart w:id="16" w:name="_Toc356081787"/>
      <w:r w:rsidRPr="007A593F">
        <w:rPr>
          <w:rFonts w:ascii="Times New Roman" w:hAnsi="Times New Roman"/>
          <w:color w:val="auto"/>
        </w:rPr>
        <w:t xml:space="preserve">§ 1. </w:t>
      </w:r>
      <w:r>
        <w:rPr>
          <w:rFonts w:ascii="Times New Roman" w:hAnsi="Times New Roman"/>
          <w:color w:val="000000"/>
        </w:rPr>
        <w:t>Предписание</w:t>
      </w:r>
      <w:r w:rsidRPr="00470EE5">
        <w:rPr>
          <w:rFonts w:ascii="Times New Roman" w:hAnsi="Times New Roman"/>
          <w:color w:val="000000"/>
        </w:rPr>
        <w:t xml:space="preserve"> антимонопольного органа</w:t>
      </w:r>
      <w:bookmarkEnd w:id="15"/>
      <w:r>
        <w:rPr>
          <w:rFonts w:ascii="Times New Roman" w:hAnsi="Times New Roman"/>
          <w:color w:val="000000"/>
        </w:rPr>
        <w:t xml:space="preserve"> о перечислении незаконного дохода: отдельная мера юридической ответственности или форма принудительного воздействия?</w:t>
      </w:r>
      <w:bookmarkEnd w:id="16"/>
    </w:p>
    <w:p w:rsidR="00943CDB" w:rsidRPr="00112FED" w:rsidRDefault="00943CDB" w:rsidP="00943CDB">
      <w:pPr>
        <w:spacing w:line="360" w:lineRule="auto"/>
        <w:jc w:val="both"/>
        <w:rPr>
          <w:color w:val="000000"/>
          <w:sz w:val="28"/>
          <w:szCs w:val="28"/>
        </w:rPr>
      </w:pPr>
    </w:p>
    <w:p w:rsidR="00943CDB" w:rsidRDefault="00943CDB" w:rsidP="00943CDB">
      <w:pPr>
        <w:spacing w:line="360" w:lineRule="auto"/>
        <w:ind w:firstLine="709"/>
        <w:jc w:val="both"/>
        <w:rPr>
          <w:color w:val="000000"/>
          <w:sz w:val="28"/>
          <w:szCs w:val="28"/>
        </w:rPr>
      </w:pPr>
      <w:r>
        <w:rPr>
          <w:color w:val="000000"/>
          <w:sz w:val="28"/>
          <w:szCs w:val="28"/>
        </w:rPr>
        <w:t xml:space="preserve">Вопрос, вынесенный в заголовок данного параграфа, возник не случайно. </w:t>
      </w:r>
      <w:proofErr w:type="gramStart"/>
      <w:r>
        <w:rPr>
          <w:color w:val="000000"/>
          <w:sz w:val="28"/>
          <w:szCs w:val="28"/>
        </w:rPr>
        <w:t xml:space="preserve">Дело в том, что в интервью, данном в юридической прессе через несколько дней после вынесения Постановления КС РФ № 11-П (отрывок из него цитировался во введении), судья КС РФ – докладчик по данному Постановлению М.И. </w:t>
      </w:r>
      <w:proofErr w:type="spellStart"/>
      <w:r>
        <w:rPr>
          <w:color w:val="000000"/>
          <w:sz w:val="28"/>
          <w:szCs w:val="28"/>
        </w:rPr>
        <w:t>Клеандров</w:t>
      </w:r>
      <w:proofErr w:type="spellEnd"/>
      <w:r>
        <w:rPr>
          <w:color w:val="000000"/>
          <w:sz w:val="28"/>
          <w:szCs w:val="28"/>
        </w:rPr>
        <w:t xml:space="preserve"> пояснил, что Конституционный Суд «не называет ответственностью вынесение антимонопольным органом решения о принудительном взыскании сумм, полученных хозяйствующими субъектами в результате нарушения законодательства», даже «не употребляя</w:t>
      </w:r>
      <w:proofErr w:type="gramEnd"/>
      <w:r>
        <w:rPr>
          <w:color w:val="000000"/>
          <w:sz w:val="28"/>
          <w:szCs w:val="28"/>
        </w:rPr>
        <w:t xml:space="preserve"> данный термин напрямую» и называя такое решение антимонопольного органа лишь «специфической формой принудительного воздействия на участников антимонопольных отношений»</w:t>
      </w:r>
      <w:r>
        <w:rPr>
          <w:rStyle w:val="a3"/>
          <w:color w:val="000000"/>
          <w:sz w:val="28"/>
          <w:szCs w:val="28"/>
        </w:rPr>
        <w:footnoteReference w:id="22"/>
      </w:r>
      <w:r>
        <w:rPr>
          <w:color w:val="000000"/>
          <w:sz w:val="28"/>
          <w:szCs w:val="28"/>
        </w:rPr>
        <w:t>.</w:t>
      </w:r>
    </w:p>
    <w:p w:rsidR="00943CDB" w:rsidRDefault="00943CDB" w:rsidP="00943CDB">
      <w:pPr>
        <w:spacing w:line="360" w:lineRule="auto"/>
        <w:ind w:firstLine="709"/>
        <w:jc w:val="both"/>
        <w:rPr>
          <w:color w:val="000000"/>
          <w:sz w:val="28"/>
          <w:szCs w:val="28"/>
        </w:rPr>
      </w:pPr>
      <w:r>
        <w:rPr>
          <w:color w:val="000000"/>
          <w:sz w:val="28"/>
          <w:szCs w:val="28"/>
        </w:rPr>
        <w:t>Если бы этот комментарий был приравнен к официальной позиции Конституционного Суда, то получилось бы, что КС РФ в своём Постановлении не только отграничил обсуждаемую меру от административной и гражданской ответственности, но и вовсе отказался определять её как разновидность юридической ответственности.</w:t>
      </w:r>
    </w:p>
    <w:p w:rsidR="00943CDB" w:rsidRDefault="00943CDB" w:rsidP="00943CDB">
      <w:pPr>
        <w:spacing w:line="360" w:lineRule="auto"/>
        <w:ind w:firstLine="709"/>
        <w:jc w:val="both"/>
        <w:rPr>
          <w:color w:val="000000"/>
          <w:sz w:val="28"/>
          <w:szCs w:val="28"/>
        </w:rPr>
      </w:pPr>
      <w:r>
        <w:rPr>
          <w:color w:val="000000"/>
          <w:sz w:val="28"/>
          <w:szCs w:val="28"/>
        </w:rPr>
        <w:t xml:space="preserve">Следует отметить, что в тексте Постановления действительно не употребляется термин «ответственность» по отношению к обязанности хозяйствующего субъекта перечислить незаконный доход в федеральный бюджет в соответствии с предписанием антимонопольного органа, закреплённым в </w:t>
      </w:r>
      <w:proofErr w:type="spellStart"/>
      <w:r>
        <w:rPr>
          <w:color w:val="000000"/>
          <w:sz w:val="28"/>
          <w:szCs w:val="28"/>
        </w:rPr>
        <w:t>пп</w:t>
      </w:r>
      <w:proofErr w:type="spellEnd"/>
      <w:r>
        <w:rPr>
          <w:color w:val="000000"/>
          <w:sz w:val="28"/>
          <w:szCs w:val="28"/>
        </w:rPr>
        <w:t xml:space="preserve">. «к» п. 2 ч. 1 ст. 23 ФЗ «О защите конкуренции». Однако </w:t>
      </w:r>
      <w:r>
        <w:rPr>
          <w:color w:val="000000"/>
          <w:sz w:val="28"/>
          <w:szCs w:val="28"/>
        </w:rPr>
        <w:lastRenderedPageBreak/>
        <w:t>при этом КС РФ не было сделано и уточнений, которые позволили бы ясно понять, что суд, определяя данную меру как «специфическую», при этом отказывается считать её мерой ответственности (не говоря уже о том, что КС РФ не представил никаких аргументов в пользу такого подхода).</w:t>
      </w:r>
    </w:p>
    <w:p w:rsidR="00943CDB" w:rsidRDefault="00943CDB" w:rsidP="00943CDB">
      <w:pPr>
        <w:spacing w:line="360" w:lineRule="auto"/>
        <w:ind w:firstLine="709"/>
        <w:jc w:val="both"/>
        <w:rPr>
          <w:color w:val="000000"/>
          <w:sz w:val="28"/>
          <w:szCs w:val="28"/>
        </w:rPr>
      </w:pPr>
      <w:proofErr w:type="gramStart"/>
      <w:r>
        <w:rPr>
          <w:color w:val="000000"/>
          <w:sz w:val="28"/>
          <w:szCs w:val="28"/>
        </w:rPr>
        <w:t>Уместно добавить, что, несмотря на отказ Конституционного Суда от употребления термина «ответственность» в указанном контексте, в работах, посвящённых (прямо или косвенно) Постановлению КС РФ № 11-П, юристы в своих работах, кратко излагая точку зрения КС РФ по поводу правовой природы предписания антимонопольного органа (перед тем как перейти непосредственно к анализу), всё равно употребляют термин «ответственность»</w:t>
      </w:r>
      <w:r>
        <w:rPr>
          <w:rStyle w:val="a3"/>
          <w:color w:val="000000"/>
          <w:sz w:val="28"/>
          <w:szCs w:val="28"/>
        </w:rPr>
        <w:footnoteReference w:id="23"/>
      </w:r>
      <w:r>
        <w:rPr>
          <w:color w:val="000000"/>
          <w:sz w:val="28"/>
          <w:szCs w:val="28"/>
        </w:rPr>
        <w:t>. Исходя из вышеизложенного, остаётся констатировать, что</w:t>
      </w:r>
      <w:proofErr w:type="gramEnd"/>
      <w:r>
        <w:rPr>
          <w:color w:val="000000"/>
          <w:sz w:val="28"/>
          <w:szCs w:val="28"/>
        </w:rPr>
        <w:t xml:space="preserve"> текст Постановления КС РФ № 11-П вне связи с последующим комментарием одного из его судей не оставляет впечатления того, что Конституционный Суд не считает обсуждаемую меру даже мерой ответственности.</w:t>
      </w:r>
    </w:p>
    <w:p w:rsidR="00943CDB" w:rsidRDefault="00943CDB" w:rsidP="00943CDB">
      <w:pPr>
        <w:spacing w:line="360" w:lineRule="auto"/>
        <w:ind w:firstLine="709"/>
        <w:jc w:val="both"/>
        <w:rPr>
          <w:color w:val="000000"/>
          <w:sz w:val="28"/>
          <w:szCs w:val="28"/>
        </w:rPr>
      </w:pPr>
      <w:r>
        <w:rPr>
          <w:color w:val="000000"/>
          <w:sz w:val="28"/>
          <w:szCs w:val="28"/>
        </w:rPr>
        <w:t>Тем не менее, если такая точка зрения была высказана судьёй Конституционного Суда, то в любом случае представляется интересным её проанализировать.</w:t>
      </w:r>
    </w:p>
    <w:p w:rsidR="00943CDB" w:rsidRPr="00873A08" w:rsidRDefault="00943CDB" w:rsidP="00943CDB">
      <w:pPr>
        <w:spacing w:line="360" w:lineRule="auto"/>
        <w:ind w:firstLine="709"/>
        <w:jc w:val="both"/>
        <w:rPr>
          <w:color w:val="000000"/>
          <w:sz w:val="28"/>
          <w:szCs w:val="28"/>
        </w:rPr>
      </w:pPr>
      <w:r>
        <w:rPr>
          <w:color w:val="000000"/>
          <w:sz w:val="28"/>
          <w:szCs w:val="28"/>
        </w:rPr>
        <w:t>Отвечая на вопрос, поставленный в заголовок данного параграфа, начать, пожалуй, следует</w:t>
      </w:r>
      <w:r w:rsidRPr="00112FED">
        <w:rPr>
          <w:color w:val="000000"/>
          <w:sz w:val="28"/>
          <w:szCs w:val="28"/>
        </w:rPr>
        <w:t xml:space="preserve"> </w:t>
      </w:r>
      <w:r w:rsidRPr="00873A08">
        <w:rPr>
          <w:color w:val="000000"/>
          <w:sz w:val="28"/>
          <w:szCs w:val="28"/>
        </w:rPr>
        <w:t>с</w:t>
      </w:r>
      <w:r>
        <w:rPr>
          <w:color w:val="000000"/>
          <w:sz w:val="28"/>
          <w:szCs w:val="28"/>
        </w:rPr>
        <w:t xml:space="preserve"> перечисления</w:t>
      </w:r>
      <w:r w:rsidRPr="00873A08">
        <w:rPr>
          <w:color w:val="000000"/>
          <w:sz w:val="28"/>
          <w:szCs w:val="28"/>
        </w:rPr>
        <w:t xml:space="preserve"> характерных черт</w:t>
      </w:r>
      <w:r>
        <w:rPr>
          <w:color w:val="000000"/>
          <w:sz w:val="28"/>
          <w:szCs w:val="28"/>
        </w:rPr>
        <w:t xml:space="preserve"> всякого</w:t>
      </w:r>
      <w:r w:rsidRPr="00873A08">
        <w:rPr>
          <w:color w:val="000000"/>
          <w:sz w:val="28"/>
          <w:szCs w:val="28"/>
        </w:rPr>
        <w:t xml:space="preserve"> предписания</w:t>
      </w:r>
      <w:r>
        <w:rPr>
          <w:color w:val="000000"/>
          <w:sz w:val="28"/>
          <w:szCs w:val="28"/>
        </w:rPr>
        <w:t xml:space="preserve"> антимонопольного органа</w:t>
      </w:r>
      <w:r w:rsidRPr="00873A08">
        <w:rPr>
          <w:color w:val="000000"/>
          <w:sz w:val="28"/>
          <w:szCs w:val="28"/>
        </w:rPr>
        <w:t xml:space="preserve"> по делу о нарушении </w:t>
      </w:r>
      <w:r>
        <w:rPr>
          <w:color w:val="000000"/>
          <w:sz w:val="28"/>
          <w:szCs w:val="28"/>
        </w:rPr>
        <w:t>антимонопольного</w:t>
      </w:r>
      <w:r w:rsidRPr="00873A08">
        <w:rPr>
          <w:color w:val="000000"/>
          <w:sz w:val="28"/>
          <w:szCs w:val="28"/>
        </w:rPr>
        <w:t xml:space="preserve"> законодательства. </w:t>
      </w:r>
    </w:p>
    <w:p w:rsidR="00943CDB" w:rsidRPr="00873A08" w:rsidRDefault="00943CDB" w:rsidP="00943CDB">
      <w:pPr>
        <w:spacing w:line="360" w:lineRule="auto"/>
        <w:ind w:firstLine="709"/>
        <w:jc w:val="both"/>
        <w:rPr>
          <w:color w:val="000000"/>
          <w:sz w:val="28"/>
          <w:szCs w:val="28"/>
        </w:rPr>
      </w:pPr>
      <w:r w:rsidRPr="00873A08">
        <w:rPr>
          <w:color w:val="000000"/>
          <w:sz w:val="28"/>
          <w:szCs w:val="28"/>
        </w:rPr>
        <w:t xml:space="preserve">Во-первых, такое предписание является властной реакцией на нарушение законодательства о защите конкуренции. </w:t>
      </w:r>
    </w:p>
    <w:p w:rsidR="00943CDB" w:rsidRPr="004857DC" w:rsidRDefault="00943CDB" w:rsidP="00943CDB">
      <w:pPr>
        <w:spacing w:line="360" w:lineRule="auto"/>
        <w:ind w:firstLine="709"/>
        <w:jc w:val="both"/>
        <w:rPr>
          <w:color w:val="000000"/>
          <w:sz w:val="28"/>
          <w:szCs w:val="28"/>
        </w:rPr>
      </w:pPr>
      <w:r w:rsidRPr="00873A08">
        <w:rPr>
          <w:color w:val="000000"/>
          <w:sz w:val="28"/>
          <w:szCs w:val="28"/>
        </w:rPr>
        <w:t xml:space="preserve">Во-вторых, такое предписание является не актом рекомендательного характера, а </w:t>
      </w:r>
      <w:r w:rsidRPr="00873A08">
        <w:rPr>
          <w:iCs/>
          <w:color w:val="000000"/>
          <w:sz w:val="28"/>
          <w:szCs w:val="28"/>
        </w:rPr>
        <w:t>актом принуждения</w:t>
      </w:r>
      <w:r w:rsidRPr="00873A08">
        <w:rPr>
          <w:color w:val="000000"/>
          <w:sz w:val="28"/>
          <w:szCs w:val="28"/>
        </w:rPr>
        <w:t>, поскольку</w:t>
      </w:r>
      <w:r w:rsidRPr="004857DC">
        <w:rPr>
          <w:color w:val="000000"/>
          <w:sz w:val="28"/>
          <w:szCs w:val="28"/>
        </w:rPr>
        <w:t xml:space="preserve"> неисполнение предписания в </w:t>
      </w:r>
      <w:r w:rsidRPr="004857DC">
        <w:rPr>
          <w:color w:val="000000"/>
          <w:sz w:val="28"/>
          <w:szCs w:val="28"/>
        </w:rPr>
        <w:lastRenderedPageBreak/>
        <w:t>срок в соответствии с</w:t>
      </w:r>
      <w:r w:rsidRPr="004857DC">
        <w:rPr>
          <w:sz w:val="28"/>
          <w:szCs w:val="28"/>
        </w:rPr>
        <w:t xml:space="preserve"> </w:t>
      </w:r>
      <w:proofErr w:type="gramStart"/>
      <w:r w:rsidRPr="004857DC">
        <w:rPr>
          <w:sz w:val="28"/>
          <w:szCs w:val="28"/>
        </w:rPr>
        <w:t>ч</w:t>
      </w:r>
      <w:proofErr w:type="gramEnd"/>
      <w:r w:rsidRPr="004857DC">
        <w:rPr>
          <w:sz w:val="28"/>
          <w:szCs w:val="28"/>
        </w:rPr>
        <w:t xml:space="preserve">. 2 ст. 51 </w:t>
      </w:r>
      <w:r>
        <w:rPr>
          <w:sz w:val="28"/>
          <w:szCs w:val="28"/>
        </w:rPr>
        <w:t>ФЗ «О</w:t>
      </w:r>
      <w:r w:rsidRPr="004857DC">
        <w:rPr>
          <w:sz w:val="28"/>
          <w:szCs w:val="28"/>
        </w:rPr>
        <w:t xml:space="preserve"> защите конкуренции</w:t>
      </w:r>
      <w:r>
        <w:rPr>
          <w:sz w:val="28"/>
          <w:szCs w:val="28"/>
        </w:rPr>
        <w:t>»</w:t>
      </w:r>
      <w:r w:rsidRPr="004857DC">
        <w:rPr>
          <w:color w:val="000000"/>
          <w:sz w:val="28"/>
          <w:szCs w:val="28"/>
        </w:rPr>
        <w:t xml:space="preserve">  влечёт за собой административную ответственность. </w:t>
      </w:r>
    </w:p>
    <w:p w:rsidR="00943CDB" w:rsidRPr="00873A08" w:rsidRDefault="00943CDB" w:rsidP="00943CDB">
      <w:pPr>
        <w:spacing w:line="360" w:lineRule="auto"/>
        <w:ind w:firstLine="709"/>
        <w:jc w:val="both"/>
        <w:rPr>
          <w:color w:val="000000"/>
          <w:sz w:val="28"/>
          <w:szCs w:val="28"/>
        </w:rPr>
      </w:pPr>
      <w:r w:rsidRPr="004857DC">
        <w:rPr>
          <w:color w:val="000000"/>
          <w:sz w:val="28"/>
          <w:szCs w:val="28"/>
        </w:rPr>
        <w:t>Вместе с тем</w:t>
      </w:r>
      <w:r>
        <w:rPr>
          <w:color w:val="000000"/>
          <w:sz w:val="28"/>
          <w:szCs w:val="28"/>
        </w:rPr>
        <w:t>,</w:t>
      </w:r>
      <w:r w:rsidRPr="004857DC">
        <w:rPr>
          <w:color w:val="000000"/>
          <w:sz w:val="28"/>
          <w:szCs w:val="28"/>
        </w:rPr>
        <w:t xml:space="preserve"> аппарат непосредственного принуждения за предписанием не стоит, иначе говоря, предписание не обладает фактической</w:t>
      </w:r>
      <w:r w:rsidRPr="00112FED">
        <w:rPr>
          <w:color w:val="000000"/>
          <w:sz w:val="28"/>
          <w:szCs w:val="28"/>
        </w:rPr>
        <w:t xml:space="preserve"> принудительностью или «свойством исполнимости»</w:t>
      </w:r>
      <w:r w:rsidRPr="00112FED">
        <w:rPr>
          <w:rStyle w:val="a3"/>
          <w:color w:val="000000"/>
        </w:rPr>
        <w:footnoteReference w:id="24"/>
      </w:r>
      <w:r w:rsidRPr="00112FED">
        <w:rPr>
          <w:color w:val="000000"/>
          <w:sz w:val="28"/>
          <w:szCs w:val="28"/>
        </w:rPr>
        <w:t xml:space="preserve">, в силу чего предполагается, что адресат предписания выполнит его </w:t>
      </w:r>
      <w:r w:rsidRPr="00873A08">
        <w:rPr>
          <w:color w:val="000000"/>
          <w:sz w:val="28"/>
          <w:szCs w:val="28"/>
        </w:rPr>
        <w:t>самостоятельно.</w:t>
      </w:r>
      <w:r w:rsidRPr="00112FED">
        <w:rPr>
          <w:color w:val="000000"/>
          <w:sz w:val="28"/>
          <w:szCs w:val="28"/>
        </w:rPr>
        <w:t xml:space="preserve"> Как отметил Пленум </w:t>
      </w:r>
      <w:r w:rsidRPr="00873A08">
        <w:rPr>
          <w:color w:val="000000"/>
          <w:sz w:val="28"/>
          <w:szCs w:val="28"/>
        </w:rPr>
        <w:t xml:space="preserve">ВАС в </w:t>
      </w:r>
      <w:r w:rsidRPr="00873A08">
        <w:rPr>
          <w:sz w:val="28"/>
          <w:szCs w:val="28"/>
        </w:rPr>
        <w:t>п. 23 Постановления от 30 июня 2008 г. № 30</w:t>
      </w:r>
      <w:r w:rsidRPr="00873A08">
        <w:rPr>
          <w:color w:val="000000"/>
          <w:sz w:val="28"/>
          <w:szCs w:val="28"/>
        </w:rPr>
        <w:t>, при неисполнении предписания антимонопольный орган не может заявить в</w:t>
      </w:r>
      <w:r w:rsidRPr="00112FED">
        <w:rPr>
          <w:color w:val="000000"/>
          <w:sz w:val="28"/>
          <w:szCs w:val="28"/>
        </w:rPr>
        <w:t xml:space="preserve"> суд требование о выдаче исполнительного листа, а должен обращаться в суд с соответствующим </w:t>
      </w:r>
      <w:r w:rsidRPr="00873A08">
        <w:rPr>
          <w:color w:val="000000"/>
          <w:sz w:val="28"/>
          <w:szCs w:val="28"/>
        </w:rPr>
        <w:t xml:space="preserve">самостоятельным требованием к нарушителю. </w:t>
      </w:r>
    </w:p>
    <w:p w:rsidR="00943CDB" w:rsidRPr="00112FED" w:rsidRDefault="00943CDB" w:rsidP="00943CDB">
      <w:pPr>
        <w:spacing w:line="360" w:lineRule="auto"/>
        <w:ind w:firstLine="709"/>
        <w:jc w:val="both"/>
        <w:rPr>
          <w:color w:val="000000"/>
          <w:sz w:val="28"/>
          <w:szCs w:val="28"/>
        </w:rPr>
      </w:pPr>
      <w:r w:rsidRPr="00873A08">
        <w:rPr>
          <w:color w:val="000000"/>
          <w:sz w:val="28"/>
          <w:szCs w:val="28"/>
        </w:rPr>
        <w:t>В-третьих,</w:t>
      </w:r>
      <w:r>
        <w:rPr>
          <w:color w:val="000000"/>
          <w:sz w:val="28"/>
          <w:szCs w:val="28"/>
        </w:rPr>
        <w:t xml:space="preserve"> как уже было коротко сказано в первой главе настоящей работы,</w:t>
      </w:r>
      <w:r w:rsidRPr="00873A08">
        <w:rPr>
          <w:color w:val="000000"/>
          <w:sz w:val="28"/>
          <w:szCs w:val="28"/>
        </w:rPr>
        <w:t xml:space="preserve"> </w:t>
      </w:r>
      <w:r>
        <w:rPr>
          <w:color w:val="000000"/>
          <w:sz w:val="28"/>
          <w:szCs w:val="28"/>
        </w:rPr>
        <w:t>большинство закреплённых в ст. 23 ФЗ «О защите конкуренции» видов предписаний антимонопольного органа</w:t>
      </w:r>
      <w:r w:rsidRPr="00873A08">
        <w:rPr>
          <w:color w:val="000000"/>
          <w:sz w:val="28"/>
          <w:szCs w:val="28"/>
        </w:rPr>
        <w:t xml:space="preserve"> принуждает нарушителя </w:t>
      </w:r>
      <w:r>
        <w:rPr>
          <w:color w:val="000000"/>
          <w:sz w:val="28"/>
          <w:szCs w:val="28"/>
        </w:rPr>
        <w:t>антимонопольного</w:t>
      </w:r>
      <w:r w:rsidRPr="00873A08">
        <w:rPr>
          <w:color w:val="000000"/>
          <w:sz w:val="28"/>
          <w:szCs w:val="28"/>
        </w:rPr>
        <w:t xml:space="preserve"> законодательства</w:t>
      </w:r>
      <w:r>
        <w:rPr>
          <w:color w:val="000000"/>
          <w:sz w:val="28"/>
          <w:szCs w:val="28"/>
        </w:rPr>
        <w:t xml:space="preserve"> лишь</w:t>
      </w:r>
      <w:r w:rsidRPr="00873A08">
        <w:rPr>
          <w:color w:val="000000"/>
          <w:sz w:val="28"/>
          <w:szCs w:val="28"/>
        </w:rPr>
        <w:t xml:space="preserve"> прекратить </w:t>
      </w:r>
      <w:r w:rsidRPr="00873A08">
        <w:rPr>
          <w:iCs/>
          <w:color w:val="000000"/>
          <w:sz w:val="28"/>
          <w:szCs w:val="28"/>
        </w:rPr>
        <w:t>соответствующее нарушение и устранить его последствия</w:t>
      </w:r>
      <w:r w:rsidRPr="00873A08">
        <w:rPr>
          <w:color w:val="000000"/>
          <w:sz w:val="28"/>
          <w:szCs w:val="28"/>
        </w:rPr>
        <w:t xml:space="preserve">, </w:t>
      </w:r>
      <w:r>
        <w:rPr>
          <w:color w:val="000000"/>
          <w:sz w:val="28"/>
          <w:szCs w:val="28"/>
        </w:rPr>
        <w:t>в том случае если это не было им сделано</w:t>
      </w:r>
      <w:r w:rsidRPr="00112FED">
        <w:rPr>
          <w:color w:val="000000"/>
          <w:sz w:val="28"/>
          <w:szCs w:val="28"/>
        </w:rPr>
        <w:t xml:space="preserve"> добровольно. </w:t>
      </w:r>
    </w:p>
    <w:p w:rsidR="00943CDB" w:rsidRPr="00873A08" w:rsidRDefault="00943CDB" w:rsidP="00943CDB">
      <w:pPr>
        <w:spacing w:line="360" w:lineRule="auto"/>
        <w:ind w:firstLine="709"/>
        <w:jc w:val="both"/>
        <w:rPr>
          <w:color w:val="000000"/>
          <w:sz w:val="28"/>
          <w:szCs w:val="28"/>
        </w:rPr>
      </w:pPr>
      <w:r>
        <w:rPr>
          <w:color w:val="000000"/>
          <w:sz w:val="28"/>
          <w:szCs w:val="28"/>
        </w:rPr>
        <w:t>Таким образом, большая часть видов предписаний антимонопольного органа не влечё</w:t>
      </w:r>
      <w:r w:rsidRPr="00873A08">
        <w:rPr>
          <w:color w:val="000000"/>
          <w:sz w:val="28"/>
          <w:szCs w:val="28"/>
        </w:rPr>
        <w:t xml:space="preserve">т дополнительных неблагоприятных последствий для нарушителя и не может рассматриваться как особого рода наказание за </w:t>
      </w:r>
      <w:r>
        <w:rPr>
          <w:color w:val="000000"/>
          <w:sz w:val="28"/>
          <w:szCs w:val="28"/>
        </w:rPr>
        <w:t>допущенное нарушение</w:t>
      </w:r>
      <w:r w:rsidRPr="00873A08">
        <w:rPr>
          <w:color w:val="000000"/>
          <w:sz w:val="28"/>
          <w:szCs w:val="28"/>
        </w:rPr>
        <w:t xml:space="preserve">. </w:t>
      </w:r>
    </w:p>
    <w:p w:rsidR="00943CDB" w:rsidRPr="00873A08" w:rsidRDefault="00943CDB" w:rsidP="00943CDB">
      <w:pPr>
        <w:spacing w:line="360" w:lineRule="auto"/>
        <w:ind w:firstLine="709"/>
        <w:jc w:val="both"/>
        <w:rPr>
          <w:color w:val="000000"/>
          <w:sz w:val="28"/>
          <w:szCs w:val="28"/>
        </w:rPr>
      </w:pPr>
      <w:r>
        <w:rPr>
          <w:color w:val="000000"/>
          <w:sz w:val="28"/>
          <w:szCs w:val="28"/>
        </w:rPr>
        <w:t>При этом предписание антимонопольного органа</w:t>
      </w:r>
      <w:r w:rsidRPr="00873A08">
        <w:rPr>
          <w:color w:val="000000"/>
          <w:sz w:val="28"/>
          <w:szCs w:val="28"/>
        </w:rPr>
        <w:t xml:space="preserve"> о перечислении в федеральный бюджет</w:t>
      </w:r>
      <w:r>
        <w:rPr>
          <w:color w:val="000000"/>
          <w:sz w:val="28"/>
          <w:szCs w:val="28"/>
        </w:rPr>
        <w:t xml:space="preserve"> незаконного дохода явно выбивается из общего ряда, и его отличия </w:t>
      </w:r>
      <w:r w:rsidRPr="00873A08">
        <w:rPr>
          <w:color w:val="000000"/>
          <w:sz w:val="28"/>
          <w:szCs w:val="28"/>
        </w:rPr>
        <w:t xml:space="preserve">от наказания </w:t>
      </w:r>
      <w:proofErr w:type="gramStart"/>
      <w:r w:rsidRPr="00873A08">
        <w:rPr>
          <w:color w:val="000000"/>
          <w:sz w:val="28"/>
          <w:szCs w:val="28"/>
        </w:rPr>
        <w:t>з</w:t>
      </w:r>
      <w:r>
        <w:rPr>
          <w:color w:val="000000"/>
          <w:sz w:val="28"/>
          <w:szCs w:val="28"/>
        </w:rPr>
        <w:t>а</w:t>
      </w:r>
      <w:proofErr w:type="gramEnd"/>
      <w:r>
        <w:rPr>
          <w:color w:val="000000"/>
          <w:sz w:val="28"/>
          <w:szCs w:val="28"/>
        </w:rPr>
        <w:t xml:space="preserve"> содеянное далеко не очевидны.</w:t>
      </w:r>
    </w:p>
    <w:p w:rsidR="00943CDB" w:rsidRPr="00AA2CED" w:rsidRDefault="00943CDB" w:rsidP="00943CDB">
      <w:pPr>
        <w:spacing w:line="360" w:lineRule="auto"/>
        <w:ind w:firstLine="709"/>
        <w:jc w:val="both"/>
        <w:rPr>
          <w:iCs/>
          <w:color w:val="000000"/>
          <w:sz w:val="28"/>
          <w:szCs w:val="28"/>
        </w:rPr>
      </w:pPr>
      <w:r w:rsidRPr="00873A08">
        <w:rPr>
          <w:color w:val="000000"/>
          <w:sz w:val="28"/>
          <w:szCs w:val="28"/>
        </w:rPr>
        <w:t>Конечно,</w:t>
      </w:r>
      <w:r>
        <w:rPr>
          <w:color w:val="000000"/>
          <w:sz w:val="28"/>
          <w:szCs w:val="28"/>
        </w:rPr>
        <w:t xml:space="preserve"> возможные</w:t>
      </w:r>
      <w:r w:rsidRPr="00873A08">
        <w:rPr>
          <w:color w:val="000000"/>
          <w:sz w:val="28"/>
          <w:szCs w:val="28"/>
        </w:rPr>
        <w:t xml:space="preserve"> последствия нарушения</w:t>
      </w:r>
      <w:r>
        <w:rPr>
          <w:color w:val="000000"/>
          <w:sz w:val="28"/>
          <w:szCs w:val="28"/>
        </w:rPr>
        <w:t xml:space="preserve"> антимонопольного</w:t>
      </w:r>
      <w:r w:rsidRPr="00873A08">
        <w:rPr>
          <w:color w:val="000000"/>
          <w:sz w:val="28"/>
          <w:szCs w:val="28"/>
        </w:rPr>
        <w:t xml:space="preserve"> законодательства не исчерпываются только принуждением к устранению допущенного нарушения, которое </w:t>
      </w:r>
      <w:r w:rsidRPr="00AA2CED">
        <w:rPr>
          <w:color w:val="000000"/>
          <w:sz w:val="28"/>
          <w:szCs w:val="28"/>
        </w:rPr>
        <w:t xml:space="preserve">выражается в предписании. К числу таких последствий можно отнести административную (ст. </w:t>
      </w:r>
      <w:r w:rsidRPr="00AA2CED">
        <w:rPr>
          <w:sz w:val="28"/>
          <w:szCs w:val="28"/>
        </w:rPr>
        <w:t>14.31</w:t>
      </w:r>
      <w:r>
        <w:rPr>
          <w:sz w:val="28"/>
          <w:szCs w:val="28"/>
        </w:rPr>
        <w:t xml:space="preserve"> – </w:t>
      </w:r>
      <w:r w:rsidRPr="00AA2CED">
        <w:rPr>
          <w:sz w:val="28"/>
          <w:szCs w:val="28"/>
        </w:rPr>
        <w:t xml:space="preserve">14.33 </w:t>
      </w:r>
      <w:proofErr w:type="spellStart"/>
      <w:r w:rsidRPr="00AA2CED">
        <w:rPr>
          <w:sz w:val="28"/>
          <w:szCs w:val="28"/>
        </w:rPr>
        <w:t>КоАП</w:t>
      </w:r>
      <w:proofErr w:type="spellEnd"/>
      <w:r w:rsidRPr="00AA2CED">
        <w:rPr>
          <w:sz w:val="28"/>
          <w:szCs w:val="28"/>
        </w:rPr>
        <w:t xml:space="preserve"> РФ</w:t>
      </w:r>
      <w:r w:rsidRPr="00AA2CED">
        <w:rPr>
          <w:color w:val="000000"/>
          <w:sz w:val="28"/>
          <w:szCs w:val="28"/>
        </w:rPr>
        <w:t xml:space="preserve">), а </w:t>
      </w:r>
      <w:r>
        <w:rPr>
          <w:color w:val="000000"/>
          <w:sz w:val="28"/>
          <w:szCs w:val="28"/>
        </w:rPr>
        <w:t>в ряде случаев даже</w:t>
      </w:r>
      <w:r w:rsidRPr="00AA2CED">
        <w:rPr>
          <w:color w:val="000000"/>
          <w:sz w:val="28"/>
          <w:szCs w:val="28"/>
        </w:rPr>
        <w:t xml:space="preserve"> уголовную (ст. 178 УК РФ) ответственность, а также </w:t>
      </w:r>
      <w:proofErr w:type="spellStart"/>
      <w:r w:rsidRPr="00AA2CED">
        <w:rPr>
          <w:color w:val="000000"/>
          <w:sz w:val="28"/>
          <w:szCs w:val="28"/>
        </w:rPr>
        <w:lastRenderedPageBreak/>
        <w:t>оспоримость</w:t>
      </w:r>
      <w:proofErr w:type="spellEnd"/>
      <w:r w:rsidRPr="00AA2CED">
        <w:rPr>
          <w:color w:val="000000"/>
          <w:sz w:val="28"/>
          <w:szCs w:val="28"/>
        </w:rPr>
        <w:t xml:space="preserve"> (порочност</w:t>
      </w:r>
      <w:r>
        <w:rPr>
          <w:color w:val="000000"/>
          <w:sz w:val="28"/>
          <w:szCs w:val="28"/>
        </w:rPr>
        <w:t>ь) юридических действий, совершё</w:t>
      </w:r>
      <w:r w:rsidRPr="00AA2CED">
        <w:rPr>
          <w:color w:val="000000"/>
          <w:sz w:val="28"/>
          <w:szCs w:val="28"/>
        </w:rPr>
        <w:t>нных с нарушением</w:t>
      </w:r>
      <w:r>
        <w:rPr>
          <w:color w:val="000000"/>
          <w:sz w:val="28"/>
          <w:szCs w:val="28"/>
        </w:rPr>
        <w:t xml:space="preserve"> антимонопольного</w:t>
      </w:r>
      <w:r w:rsidRPr="00AA2CED">
        <w:rPr>
          <w:color w:val="000000"/>
          <w:sz w:val="28"/>
          <w:szCs w:val="28"/>
        </w:rPr>
        <w:t xml:space="preserve"> законодательства.</w:t>
      </w:r>
    </w:p>
    <w:p w:rsidR="00943CDB" w:rsidRPr="00873A08" w:rsidRDefault="00943CDB" w:rsidP="00943CDB">
      <w:pPr>
        <w:spacing w:line="360" w:lineRule="auto"/>
        <w:ind w:firstLine="709"/>
        <w:jc w:val="both"/>
        <w:rPr>
          <w:color w:val="000000"/>
          <w:sz w:val="28"/>
          <w:szCs w:val="28"/>
        </w:rPr>
      </w:pPr>
      <w:r>
        <w:rPr>
          <w:color w:val="000000"/>
          <w:sz w:val="28"/>
          <w:szCs w:val="28"/>
        </w:rPr>
        <w:t>Но</w:t>
      </w:r>
      <w:r w:rsidRPr="00873A08">
        <w:rPr>
          <w:color w:val="000000"/>
          <w:sz w:val="28"/>
          <w:szCs w:val="28"/>
        </w:rPr>
        <w:t xml:space="preserve"> можно ли отнести само предписание</w:t>
      </w:r>
      <w:r>
        <w:rPr>
          <w:color w:val="000000"/>
          <w:sz w:val="28"/>
          <w:szCs w:val="28"/>
        </w:rPr>
        <w:t xml:space="preserve"> (а именно – предписание о перечислении в федеральный бюджет незаконного дохода)</w:t>
      </w:r>
      <w:r w:rsidRPr="00873A08">
        <w:rPr>
          <w:color w:val="000000"/>
          <w:sz w:val="28"/>
          <w:szCs w:val="28"/>
        </w:rPr>
        <w:t xml:space="preserve"> к мерам юридической ответственности</w:t>
      </w:r>
      <w:r>
        <w:rPr>
          <w:color w:val="000000"/>
          <w:sz w:val="28"/>
          <w:szCs w:val="28"/>
        </w:rPr>
        <w:t xml:space="preserve">, и если да, </w:t>
      </w:r>
      <w:proofErr w:type="gramStart"/>
      <w:r>
        <w:rPr>
          <w:color w:val="000000"/>
          <w:sz w:val="28"/>
          <w:szCs w:val="28"/>
        </w:rPr>
        <w:t>то</w:t>
      </w:r>
      <w:proofErr w:type="gramEnd"/>
      <w:r>
        <w:rPr>
          <w:color w:val="000000"/>
          <w:sz w:val="28"/>
          <w:szCs w:val="28"/>
        </w:rPr>
        <w:t xml:space="preserve"> к какому типу мер ответственности</w:t>
      </w:r>
      <w:r w:rsidRPr="00873A08">
        <w:rPr>
          <w:color w:val="000000"/>
          <w:sz w:val="28"/>
          <w:szCs w:val="28"/>
        </w:rPr>
        <w:t>?</w:t>
      </w:r>
      <w:r>
        <w:rPr>
          <w:color w:val="000000"/>
          <w:sz w:val="28"/>
          <w:szCs w:val="28"/>
        </w:rPr>
        <w:t xml:space="preserve"> Конституционный Суд и Пленум ВАС дали на эти вопросы разные ответы, и представляется интересным разобраться, на чём были основаны выводы высших судов. Для этого следует обратиться к правовой доктрине.</w:t>
      </w:r>
    </w:p>
    <w:p w:rsidR="00943CDB" w:rsidRDefault="00943CDB" w:rsidP="00943CDB">
      <w:pPr>
        <w:spacing w:line="360" w:lineRule="auto"/>
        <w:ind w:firstLine="709"/>
        <w:jc w:val="both"/>
        <w:rPr>
          <w:color w:val="000000"/>
          <w:sz w:val="28"/>
          <w:szCs w:val="28"/>
        </w:rPr>
      </w:pPr>
      <w:r>
        <w:rPr>
          <w:color w:val="000000"/>
          <w:sz w:val="28"/>
          <w:szCs w:val="28"/>
        </w:rPr>
        <w:t>Для начала остановимся</w:t>
      </w:r>
      <w:r w:rsidRPr="00873A08">
        <w:rPr>
          <w:color w:val="000000"/>
          <w:sz w:val="28"/>
          <w:szCs w:val="28"/>
        </w:rPr>
        <w:t xml:space="preserve"> </w:t>
      </w:r>
      <w:r>
        <w:rPr>
          <w:color w:val="000000"/>
          <w:sz w:val="28"/>
          <w:szCs w:val="28"/>
        </w:rPr>
        <w:t xml:space="preserve">чуть </w:t>
      </w:r>
      <w:r w:rsidRPr="00873A08">
        <w:rPr>
          <w:color w:val="000000"/>
          <w:sz w:val="28"/>
          <w:szCs w:val="28"/>
        </w:rPr>
        <w:t xml:space="preserve">подробнее на </w:t>
      </w:r>
      <w:r>
        <w:rPr>
          <w:color w:val="000000"/>
          <w:sz w:val="28"/>
          <w:szCs w:val="28"/>
        </w:rPr>
        <w:t xml:space="preserve">возможных </w:t>
      </w:r>
      <w:r w:rsidRPr="00873A08">
        <w:rPr>
          <w:color w:val="000000"/>
          <w:sz w:val="28"/>
          <w:szCs w:val="28"/>
        </w:rPr>
        <w:t>последствиях на</w:t>
      </w:r>
      <w:r>
        <w:rPr>
          <w:color w:val="000000"/>
          <w:sz w:val="28"/>
          <w:szCs w:val="28"/>
        </w:rPr>
        <w:t xml:space="preserve">рушения законодательства (не только антимонопольного). </w:t>
      </w:r>
      <w:proofErr w:type="gramStart"/>
      <w:r>
        <w:rPr>
          <w:color w:val="000000"/>
          <w:sz w:val="28"/>
          <w:szCs w:val="28"/>
        </w:rPr>
        <w:t xml:space="preserve">Начать здесь следует с того, </w:t>
      </w:r>
      <w:r w:rsidRPr="00873A08">
        <w:rPr>
          <w:color w:val="000000"/>
          <w:sz w:val="28"/>
          <w:szCs w:val="28"/>
        </w:rPr>
        <w:t>что</w:t>
      </w:r>
      <w:r>
        <w:rPr>
          <w:color w:val="000000"/>
          <w:sz w:val="28"/>
          <w:szCs w:val="28"/>
        </w:rPr>
        <w:t>, согласно господствующей в доктрине точке зрения,</w:t>
      </w:r>
      <w:r w:rsidRPr="00873A08">
        <w:rPr>
          <w:color w:val="000000"/>
          <w:sz w:val="28"/>
          <w:szCs w:val="28"/>
        </w:rPr>
        <w:t xml:space="preserve"> нарушение законодательства может повлечь за собой</w:t>
      </w:r>
      <w:r>
        <w:rPr>
          <w:color w:val="000000"/>
          <w:sz w:val="28"/>
          <w:szCs w:val="28"/>
        </w:rPr>
        <w:t xml:space="preserve"> для нарушителя два вида санкций со стороны государства (в наиболее общем виде)</w:t>
      </w:r>
      <w:r>
        <w:rPr>
          <w:rStyle w:val="a3"/>
          <w:color w:val="000000"/>
          <w:sz w:val="28"/>
          <w:szCs w:val="28"/>
        </w:rPr>
        <w:footnoteReference w:id="25"/>
      </w:r>
      <w:r>
        <w:rPr>
          <w:color w:val="000000"/>
          <w:sz w:val="28"/>
          <w:szCs w:val="28"/>
        </w:rPr>
        <w:t>: (1) восстановительно-компенсационные</w:t>
      </w:r>
      <w:r w:rsidRPr="00873A08">
        <w:rPr>
          <w:color w:val="000000"/>
          <w:sz w:val="28"/>
          <w:szCs w:val="28"/>
        </w:rPr>
        <w:t xml:space="preserve"> меры (</w:t>
      </w:r>
      <w:r>
        <w:rPr>
          <w:color w:val="000000"/>
          <w:sz w:val="28"/>
          <w:szCs w:val="28"/>
        </w:rPr>
        <w:t>восстановление нарушенных прав, возмещение вреда) и (2) карательно-штрафные меры (наказание за содеянное)</w:t>
      </w:r>
      <w:r w:rsidRPr="00873A08">
        <w:rPr>
          <w:color w:val="000000"/>
          <w:sz w:val="28"/>
          <w:szCs w:val="28"/>
        </w:rPr>
        <w:t>, в частности административную или уголовную</w:t>
      </w:r>
      <w:r>
        <w:rPr>
          <w:color w:val="000000"/>
          <w:sz w:val="28"/>
          <w:szCs w:val="28"/>
        </w:rPr>
        <w:t xml:space="preserve"> ответственность.</w:t>
      </w:r>
      <w:r w:rsidRPr="00873A08">
        <w:rPr>
          <w:color w:val="000000"/>
          <w:sz w:val="28"/>
          <w:szCs w:val="28"/>
        </w:rPr>
        <w:t xml:space="preserve"> </w:t>
      </w:r>
      <w:proofErr w:type="gramEnd"/>
    </w:p>
    <w:p w:rsidR="00943CDB" w:rsidRDefault="00943CDB" w:rsidP="00943CDB">
      <w:pPr>
        <w:spacing w:line="360" w:lineRule="auto"/>
        <w:ind w:firstLine="709"/>
        <w:jc w:val="both"/>
        <w:rPr>
          <w:color w:val="000000"/>
          <w:sz w:val="28"/>
          <w:szCs w:val="28"/>
        </w:rPr>
      </w:pPr>
      <w:proofErr w:type="gramStart"/>
      <w:r>
        <w:rPr>
          <w:color w:val="000000"/>
          <w:sz w:val="28"/>
          <w:szCs w:val="28"/>
        </w:rPr>
        <w:t>По данному вопросу есть и альтернативная точка зрения, согласно которой восстановительные меры не признаются в качестве мер юридической ответственности, а считаются лишь мерами защиты</w:t>
      </w:r>
      <w:r>
        <w:rPr>
          <w:rStyle w:val="a3"/>
          <w:color w:val="000000"/>
          <w:sz w:val="28"/>
          <w:szCs w:val="28"/>
        </w:rPr>
        <w:footnoteReference w:id="26"/>
      </w:r>
      <w:r>
        <w:rPr>
          <w:color w:val="000000"/>
          <w:sz w:val="28"/>
          <w:szCs w:val="28"/>
        </w:rPr>
        <w:t xml:space="preserve">. Таким образом, в качестве мер ответственности признаются только меры карательные, которые, в виду своей свей цели (наказать нарушителя за </w:t>
      </w:r>
      <w:r>
        <w:rPr>
          <w:color w:val="000000"/>
          <w:sz w:val="28"/>
          <w:szCs w:val="28"/>
        </w:rPr>
        <w:lastRenderedPageBreak/>
        <w:t>совершённое правонарушение), рассматриваются авторами как противопоставление восстановительным мерам.</w:t>
      </w:r>
      <w:proofErr w:type="gramEnd"/>
    </w:p>
    <w:p w:rsidR="00943CDB" w:rsidRDefault="00943CDB" w:rsidP="00943CDB">
      <w:pPr>
        <w:spacing w:line="360" w:lineRule="auto"/>
        <w:ind w:firstLine="709"/>
        <w:jc w:val="both"/>
        <w:rPr>
          <w:color w:val="000000"/>
          <w:sz w:val="28"/>
          <w:szCs w:val="28"/>
        </w:rPr>
      </w:pPr>
      <w:r>
        <w:rPr>
          <w:color w:val="000000"/>
          <w:sz w:val="28"/>
          <w:szCs w:val="28"/>
        </w:rPr>
        <w:t xml:space="preserve">Однако представляется, что такой подход всё же недостаточно обоснован, так как средства защиты (перечисленные в ст. 12 ГК РФ) используют только потерпевшие в результате правонарушения, в то время как привлечением виновных лиц к тем или иным (в том числе восстановительным) мерам юридической ответственности занимаются компетентные государственные органы – и такое привлечение </w:t>
      </w:r>
      <w:proofErr w:type="gramStart"/>
      <w:r>
        <w:rPr>
          <w:color w:val="000000"/>
          <w:sz w:val="28"/>
          <w:szCs w:val="28"/>
        </w:rPr>
        <w:t>происходит</w:t>
      </w:r>
      <w:proofErr w:type="gramEnd"/>
      <w:r>
        <w:rPr>
          <w:color w:val="000000"/>
          <w:sz w:val="28"/>
          <w:szCs w:val="28"/>
        </w:rPr>
        <w:t xml:space="preserve"> в том числе вследствие применения потерпевшим лицом перечисленных в ст. 12 ГК РФ средств защиты (хотя это, конечно, и не является обязательным условием)</w:t>
      </w:r>
      <w:r>
        <w:rPr>
          <w:rStyle w:val="a3"/>
          <w:color w:val="000000"/>
          <w:sz w:val="28"/>
          <w:szCs w:val="28"/>
        </w:rPr>
        <w:footnoteReference w:id="27"/>
      </w:r>
      <w:r>
        <w:rPr>
          <w:color w:val="000000"/>
          <w:sz w:val="28"/>
          <w:szCs w:val="28"/>
        </w:rPr>
        <w:t>.</w:t>
      </w:r>
    </w:p>
    <w:p w:rsidR="00943CDB" w:rsidRPr="00873A08" w:rsidRDefault="00943CDB" w:rsidP="00943CDB">
      <w:pPr>
        <w:spacing w:line="360" w:lineRule="auto"/>
        <w:ind w:firstLine="709"/>
        <w:jc w:val="both"/>
        <w:rPr>
          <w:color w:val="000000"/>
          <w:sz w:val="28"/>
          <w:szCs w:val="28"/>
        </w:rPr>
      </w:pPr>
      <w:r>
        <w:rPr>
          <w:color w:val="000000"/>
          <w:sz w:val="28"/>
          <w:szCs w:val="28"/>
        </w:rPr>
        <w:t>Итак, рассмотрим восстановительно-компенсационные и карательно-штрафные меры ответственности по очереди.</w:t>
      </w:r>
    </w:p>
    <w:p w:rsidR="00943CDB" w:rsidRPr="00873A08" w:rsidRDefault="00943CDB" w:rsidP="00943CDB">
      <w:pPr>
        <w:spacing w:line="360" w:lineRule="auto"/>
        <w:ind w:firstLine="709"/>
        <w:jc w:val="both"/>
        <w:rPr>
          <w:color w:val="000000"/>
          <w:sz w:val="28"/>
          <w:szCs w:val="28"/>
        </w:rPr>
      </w:pPr>
      <w:r>
        <w:rPr>
          <w:color w:val="000000"/>
          <w:sz w:val="28"/>
          <w:szCs w:val="28"/>
        </w:rPr>
        <w:t>Что касается восстановительных мер, то т</w:t>
      </w:r>
      <w:r w:rsidRPr="00873A08">
        <w:rPr>
          <w:color w:val="000000"/>
          <w:sz w:val="28"/>
          <w:szCs w:val="28"/>
        </w:rPr>
        <w:t xml:space="preserve">акое последствие нарушения законодательства известно видным представителям юридической мысли довольно давно. </w:t>
      </w:r>
      <w:proofErr w:type="gramStart"/>
      <w:r w:rsidRPr="00873A08">
        <w:rPr>
          <w:color w:val="000000"/>
          <w:sz w:val="28"/>
          <w:szCs w:val="28"/>
        </w:rPr>
        <w:t xml:space="preserve">В частности, в 1879 году К.Д. </w:t>
      </w:r>
      <w:proofErr w:type="spellStart"/>
      <w:r w:rsidRPr="00873A08">
        <w:rPr>
          <w:color w:val="000000"/>
          <w:sz w:val="28"/>
          <w:szCs w:val="28"/>
        </w:rPr>
        <w:t>Кавелин</w:t>
      </w:r>
      <w:proofErr w:type="spellEnd"/>
      <w:r w:rsidRPr="00873A08">
        <w:rPr>
          <w:color w:val="000000"/>
          <w:sz w:val="28"/>
          <w:szCs w:val="28"/>
        </w:rPr>
        <w:t>, рассматривая вопрос об обязательствах, возникающих вследствие нарушения законного положения вещей, в своей книге «Права и обязанности по имуществам и обязательствам» писал о таких последствиях нарушения как «приведение фактов в такой вид, какой предписан законом и существовал до его нарушения»</w:t>
      </w:r>
      <w:r w:rsidRPr="00873A08">
        <w:rPr>
          <w:rStyle w:val="a3"/>
          <w:color w:val="000000"/>
        </w:rPr>
        <w:footnoteReference w:id="28"/>
      </w:r>
      <w:r w:rsidRPr="00873A08">
        <w:rPr>
          <w:color w:val="000000"/>
          <w:sz w:val="28"/>
          <w:szCs w:val="28"/>
        </w:rPr>
        <w:t xml:space="preserve">. Кроме того, Г.Ф. </w:t>
      </w:r>
      <w:proofErr w:type="spellStart"/>
      <w:r w:rsidRPr="00873A08">
        <w:rPr>
          <w:color w:val="000000"/>
          <w:sz w:val="28"/>
          <w:szCs w:val="28"/>
        </w:rPr>
        <w:t>Шершеневич</w:t>
      </w:r>
      <w:proofErr w:type="spellEnd"/>
      <w:r w:rsidRPr="00873A08">
        <w:rPr>
          <w:color w:val="000000"/>
          <w:sz w:val="28"/>
          <w:szCs w:val="28"/>
        </w:rPr>
        <w:t xml:space="preserve"> в «Общей теории права» упоминает, что «правонарушение может</w:t>
      </w:r>
      <w:proofErr w:type="gramEnd"/>
      <w:r w:rsidRPr="00873A08">
        <w:rPr>
          <w:color w:val="000000"/>
          <w:sz w:val="28"/>
          <w:szCs w:val="28"/>
        </w:rPr>
        <w:t xml:space="preserve"> повлечь за собой принудительное восстановление того фактического состояния, с которым связан интерес потерпевшего. Если у собственника похищена принадлежащая ему вещь, то </w:t>
      </w:r>
      <w:proofErr w:type="gramStart"/>
      <w:r w:rsidRPr="00873A08">
        <w:rPr>
          <w:color w:val="000000"/>
          <w:sz w:val="28"/>
          <w:szCs w:val="28"/>
        </w:rPr>
        <w:lastRenderedPageBreak/>
        <w:t>он</w:t>
      </w:r>
      <w:proofErr w:type="gramEnd"/>
      <w:r w:rsidRPr="00873A08">
        <w:rPr>
          <w:color w:val="000000"/>
          <w:sz w:val="28"/>
          <w:szCs w:val="28"/>
        </w:rPr>
        <w:t xml:space="preserve"> прежде всего заинтересован в возвращении ему этой вещи путем полицейской силы»</w:t>
      </w:r>
      <w:r w:rsidRPr="00873A08">
        <w:rPr>
          <w:rStyle w:val="a3"/>
          <w:color w:val="000000"/>
        </w:rPr>
        <w:footnoteReference w:id="29"/>
      </w:r>
      <w:r w:rsidRPr="00873A08">
        <w:rPr>
          <w:color w:val="000000"/>
          <w:sz w:val="28"/>
          <w:szCs w:val="28"/>
        </w:rPr>
        <w:t xml:space="preserve">. </w:t>
      </w:r>
    </w:p>
    <w:p w:rsidR="00943CDB" w:rsidRPr="00D50606" w:rsidRDefault="00943CDB" w:rsidP="00943CDB">
      <w:pPr>
        <w:spacing w:line="360" w:lineRule="auto"/>
        <w:ind w:firstLine="709"/>
        <w:jc w:val="both"/>
        <w:rPr>
          <w:color w:val="000000"/>
          <w:sz w:val="28"/>
          <w:szCs w:val="28"/>
        </w:rPr>
      </w:pPr>
      <w:r>
        <w:rPr>
          <w:color w:val="000000"/>
          <w:sz w:val="28"/>
          <w:szCs w:val="28"/>
        </w:rPr>
        <w:t>Обращает на себя</w:t>
      </w:r>
      <w:r w:rsidRPr="00873A08">
        <w:rPr>
          <w:color w:val="000000"/>
          <w:sz w:val="28"/>
          <w:szCs w:val="28"/>
        </w:rPr>
        <w:t xml:space="preserve"> внимание</w:t>
      </w:r>
      <w:r>
        <w:rPr>
          <w:color w:val="000000"/>
          <w:sz w:val="28"/>
          <w:szCs w:val="28"/>
        </w:rPr>
        <w:t xml:space="preserve"> тот факт</w:t>
      </w:r>
      <w:r w:rsidRPr="00873A08">
        <w:rPr>
          <w:color w:val="000000"/>
          <w:sz w:val="28"/>
          <w:szCs w:val="28"/>
        </w:rPr>
        <w:t>,</w:t>
      </w:r>
      <w:r>
        <w:rPr>
          <w:color w:val="000000"/>
          <w:sz w:val="28"/>
          <w:szCs w:val="28"/>
        </w:rPr>
        <w:t xml:space="preserve"> что </w:t>
      </w:r>
      <w:r w:rsidRPr="00873A08">
        <w:rPr>
          <w:color w:val="000000"/>
          <w:sz w:val="28"/>
          <w:szCs w:val="28"/>
        </w:rPr>
        <w:t xml:space="preserve">оба уважаемых автора </w:t>
      </w:r>
      <w:r w:rsidRPr="00D50606">
        <w:rPr>
          <w:color w:val="000000"/>
          <w:sz w:val="28"/>
          <w:szCs w:val="28"/>
        </w:rPr>
        <w:t>говорят о принуждении к восстановлению фактического положения дел.</w:t>
      </w:r>
    </w:p>
    <w:p w:rsidR="00943CDB" w:rsidRPr="00D50606" w:rsidRDefault="00943CDB" w:rsidP="00943CDB">
      <w:pPr>
        <w:spacing w:line="360" w:lineRule="auto"/>
        <w:ind w:firstLine="709"/>
        <w:jc w:val="both"/>
        <w:rPr>
          <w:color w:val="000000"/>
          <w:sz w:val="28"/>
          <w:szCs w:val="28"/>
        </w:rPr>
      </w:pPr>
      <w:r w:rsidRPr="00D50606">
        <w:rPr>
          <w:color w:val="000000"/>
          <w:sz w:val="28"/>
          <w:szCs w:val="28"/>
        </w:rPr>
        <w:t>Если же говорить о карательно-штрафных мерах, то их отличают такие признаки, как</w:t>
      </w:r>
      <w:r>
        <w:rPr>
          <w:rStyle w:val="a3"/>
          <w:color w:val="000000"/>
          <w:sz w:val="28"/>
          <w:szCs w:val="28"/>
        </w:rPr>
        <w:footnoteReference w:id="30"/>
      </w:r>
      <w:r w:rsidRPr="00D50606">
        <w:rPr>
          <w:color w:val="000000"/>
          <w:sz w:val="28"/>
          <w:szCs w:val="28"/>
        </w:rPr>
        <w:t>:</w:t>
      </w:r>
    </w:p>
    <w:p w:rsidR="00943CDB" w:rsidRPr="00D50606" w:rsidRDefault="00943CDB" w:rsidP="00943CDB">
      <w:pPr>
        <w:pStyle w:val="a8"/>
        <w:numPr>
          <w:ilvl w:val="0"/>
          <w:numId w:val="3"/>
        </w:numPr>
        <w:spacing w:after="0" w:line="360" w:lineRule="auto"/>
        <w:ind w:left="0" w:firstLine="709"/>
        <w:contextualSpacing w:val="0"/>
        <w:jc w:val="both"/>
        <w:rPr>
          <w:rFonts w:ascii="Times New Roman" w:hAnsi="Times New Roman"/>
          <w:sz w:val="28"/>
          <w:szCs w:val="28"/>
        </w:rPr>
      </w:pPr>
      <w:r w:rsidRPr="00D50606">
        <w:rPr>
          <w:rFonts w:ascii="Times New Roman" w:hAnsi="Times New Roman"/>
          <w:sz w:val="28"/>
          <w:szCs w:val="28"/>
        </w:rPr>
        <w:t>осуществление охранительной функции, направленной на защиту общественных отношений и обеспечение реализации регулятивных правовых норм;</w:t>
      </w:r>
    </w:p>
    <w:p w:rsidR="00943CDB" w:rsidRPr="00D50606" w:rsidRDefault="00943CDB" w:rsidP="00943CDB">
      <w:pPr>
        <w:pStyle w:val="a8"/>
        <w:numPr>
          <w:ilvl w:val="0"/>
          <w:numId w:val="3"/>
        </w:numPr>
        <w:autoSpaceDE w:val="0"/>
        <w:autoSpaceDN w:val="0"/>
        <w:adjustRightInd w:val="0"/>
        <w:spacing w:after="0" w:line="360" w:lineRule="auto"/>
        <w:ind w:left="0" w:firstLine="709"/>
        <w:contextualSpacing w:val="0"/>
        <w:jc w:val="both"/>
        <w:rPr>
          <w:rFonts w:ascii="Times New Roman" w:eastAsiaTheme="minorHAnsi" w:hAnsi="Times New Roman"/>
          <w:sz w:val="28"/>
          <w:szCs w:val="28"/>
        </w:rPr>
      </w:pPr>
      <w:r w:rsidRPr="00D50606">
        <w:rPr>
          <w:rFonts w:ascii="Times New Roman" w:eastAsiaTheme="minorHAnsi" w:hAnsi="Times New Roman"/>
          <w:sz w:val="28"/>
          <w:szCs w:val="28"/>
        </w:rPr>
        <w:t>представляют собой наказания в виде лишений личного, имущественного и иного характера, то есть, другими словами, направлены именно на наказание нарушителя, а не на «</w:t>
      </w:r>
      <w:r w:rsidRPr="00D50606">
        <w:rPr>
          <w:rFonts w:ascii="Times New Roman" w:hAnsi="Times New Roman"/>
          <w:color w:val="000000"/>
          <w:sz w:val="28"/>
          <w:szCs w:val="28"/>
        </w:rPr>
        <w:t>восстановление фактического положения дел»;</w:t>
      </w:r>
    </w:p>
    <w:p w:rsidR="00943CDB" w:rsidRDefault="00943CDB" w:rsidP="00943CDB">
      <w:pPr>
        <w:pStyle w:val="a8"/>
        <w:numPr>
          <w:ilvl w:val="0"/>
          <w:numId w:val="3"/>
        </w:numPr>
        <w:spacing w:after="0" w:line="360" w:lineRule="auto"/>
        <w:ind w:left="0" w:firstLine="709"/>
        <w:contextualSpacing w:val="0"/>
        <w:jc w:val="both"/>
        <w:rPr>
          <w:rFonts w:ascii="Times New Roman" w:hAnsi="Times New Roman"/>
          <w:sz w:val="28"/>
          <w:szCs w:val="28"/>
        </w:rPr>
      </w:pPr>
      <w:r w:rsidRPr="00D50606">
        <w:rPr>
          <w:rFonts w:ascii="Times New Roman" w:hAnsi="Times New Roman"/>
          <w:sz w:val="28"/>
          <w:szCs w:val="28"/>
        </w:rPr>
        <w:t>правонарушения, за которые установлены такого рода санкции, отличаются общественной вредностью или общественной опасностью</w:t>
      </w:r>
      <w:r>
        <w:rPr>
          <w:rFonts w:ascii="Times New Roman" w:hAnsi="Times New Roman"/>
          <w:sz w:val="28"/>
          <w:szCs w:val="28"/>
        </w:rPr>
        <w:t>.</w:t>
      </w:r>
    </w:p>
    <w:p w:rsidR="00943CDB" w:rsidRPr="007D2238" w:rsidRDefault="00943CDB" w:rsidP="00943CDB">
      <w:pPr>
        <w:spacing w:line="360" w:lineRule="auto"/>
        <w:ind w:firstLine="709"/>
        <w:jc w:val="both"/>
        <w:rPr>
          <w:sz w:val="28"/>
          <w:szCs w:val="28"/>
        </w:rPr>
      </w:pPr>
      <w:r w:rsidRPr="007D2238">
        <w:rPr>
          <w:sz w:val="28"/>
          <w:szCs w:val="28"/>
        </w:rPr>
        <w:t xml:space="preserve">При этом общей чертой восстановительных и карательных мер ответственности </w:t>
      </w:r>
      <w:r>
        <w:rPr>
          <w:sz w:val="28"/>
          <w:szCs w:val="28"/>
        </w:rPr>
        <w:t>является принудительная форма их реализации, наложение на виновное лицо обязанности несения юридической ответственности.</w:t>
      </w:r>
    </w:p>
    <w:p w:rsidR="00943CDB" w:rsidRDefault="00943CDB" w:rsidP="00943CDB">
      <w:pPr>
        <w:spacing w:line="360" w:lineRule="auto"/>
        <w:ind w:firstLine="709"/>
        <w:jc w:val="both"/>
        <w:rPr>
          <w:color w:val="000000"/>
          <w:sz w:val="28"/>
          <w:szCs w:val="28"/>
        </w:rPr>
      </w:pPr>
      <w:r w:rsidRPr="00D50606">
        <w:rPr>
          <w:color w:val="000000"/>
          <w:sz w:val="28"/>
          <w:szCs w:val="28"/>
        </w:rPr>
        <w:t>Итак, если попытаться провести параллель между приведёнными тезисами и предписанием антимонопольного органа о перечислении в федеральный бюджет незаконного дохода, то напрашивается вывод о том, что предписание вполне можно считать мерой юридической ответственности</w:t>
      </w:r>
      <w:r>
        <w:rPr>
          <w:color w:val="000000"/>
          <w:sz w:val="28"/>
          <w:szCs w:val="28"/>
        </w:rPr>
        <w:t xml:space="preserve">. Представляется очевидным, что наложение на хозяйствующий субъект обязанности перечислить в федеральный бюджет незаконный доход содержит как минимум приведённые признаки </w:t>
      </w:r>
      <w:r w:rsidRPr="00B433B0">
        <w:rPr>
          <w:i/>
          <w:color w:val="000000"/>
          <w:sz w:val="28"/>
          <w:szCs w:val="28"/>
        </w:rPr>
        <w:t>карательно-штрафных</w:t>
      </w:r>
      <w:r>
        <w:rPr>
          <w:color w:val="000000"/>
          <w:sz w:val="28"/>
          <w:szCs w:val="28"/>
        </w:rPr>
        <w:t xml:space="preserve"> норм. Карательная функция этого предписания не вызывает сомнений по той простой причине, что в её результате виновное </w:t>
      </w:r>
      <w:r>
        <w:rPr>
          <w:color w:val="000000"/>
          <w:sz w:val="28"/>
          <w:szCs w:val="28"/>
        </w:rPr>
        <w:lastRenderedPageBreak/>
        <w:t xml:space="preserve">лицо во многих случаях подвергается даже более жёстким санкциям, чем оно могло быть подвергнуто в случае административного штрафа по статьям 14.31 – 14.33 </w:t>
      </w:r>
      <w:proofErr w:type="spellStart"/>
      <w:r>
        <w:rPr>
          <w:color w:val="000000"/>
          <w:sz w:val="28"/>
          <w:szCs w:val="28"/>
        </w:rPr>
        <w:t>КоАП</w:t>
      </w:r>
      <w:proofErr w:type="spellEnd"/>
      <w:r>
        <w:rPr>
          <w:color w:val="000000"/>
          <w:sz w:val="28"/>
          <w:szCs w:val="28"/>
        </w:rPr>
        <w:t xml:space="preserve"> РФ. В случае со штрафом речь в одних случаях идёт лишь об определённом проценте от выручки, в других – о жёсткой сумме, которая, тем не менее, в абсолютном большинстве случаев меньше совокупного дохода, который хозяйствующий субъект получает в результате нарушения антимонопольного законодательства.</w:t>
      </w:r>
    </w:p>
    <w:p w:rsidR="00943CDB" w:rsidRPr="00873A08" w:rsidRDefault="00943CDB" w:rsidP="00943CDB">
      <w:pPr>
        <w:spacing w:line="360" w:lineRule="auto"/>
        <w:ind w:firstLine="709"/>
        <w:jc w:val="both"/>
        <w:rPr>
          <w:color w:val="000000"/>
          <w:sz w:val="28"/>
          <w:szCs w:val="28"/>
        </w:rPr>
      </w:pPr>
      <w:r w:rsidRPr="00D50606">
        <w:rPr>
          <w:color w:val="000000"/>
          <w:sz w:val="28"/>
          <w:szCs w:val="28"/>
        </w:rPr>
        <w:t xml:space="preserve">Однако вопрос о наличии либо отсутствии в этой мере юридической ответственности признаков </w:t>
      </w:r>
      <w:r>
        <w:rPr>
          <w:color w:val="000000"/>
          <w:sz w:val="28"/>
          <w:szCs w:val="28"/>
        </w:rPr>
        <w:t>восстановительных</w:t>
      </w:r>
      <w:r w:rsidRPr="00D50606">
        <w:rPr>
          <w:color w:val="000000"/>
          <w:sz w:val="28"/>
          <w:szCs w:val="28"/>
        </w:rPr>
        <w:t xml:space="preserve"> мер</w:t>
      </w:r>
      <w:r>
        <w:rPr>
          <w:color w:val="000000"/>
          <w:sz w:val="28"/>
          <w:szCs w:val="28"/>
        </w:rPr>
        <w:t xml:space="preserve"> остаё</w:t>
      </w:r>
      <w:r w:rsidRPr="00D50606">
        <w:rPr>
          <w:color w:val="000000"/>
          <w:sz w:val="28"/>
          <w:szCs w:val="28"/>
        </w:rPr>
        <w:t>тся ключевым при исследовании правовой природы данного предписания антимонопольного органа. Следует ли признать предп</w:t>
      </w:r>
      <w:r>
        <w:rPr>
          <w:color w:val="000000"/>
          <w:sz w:val="28"/>
          <w:szCs w:val="28"/>
        </w:rPr>
        <w:t xml:space="preserve">исание мерой публичной ответственности, либо мерой </w:t>
      </w:r>
      <w:proofErr w:type="spellStart"/>
      <w:proofErr w:type="gramStart"/>
      <w:r>
        <w:rPr>
          <w:color w:val="000000"/>
          <w:sz w:val="28"/>
          <w:szCs w:val="28"/>
        </w:rPr>
        <w:t>частно-правовой</w:t>
      </w:r>
      <w:proofErr w:type="spellEnd"/>
      <w:proofErr w:type="gramEnd"/>
      <w:r>
        <w:rPr>
          <w:color w:val="000000"/>
          <w:sz w:val="28"/>
          <w:szCs w:val="28"/>
        </w:rPr>
        <w:t xml:space="preserve"> ответственности, либо же мерой специфической, отличной от обеих названных? На этот вопрос мы, используя правовую доктрину, постараемся ответить во втором параграфе данной главы.</w:t>
      </w:r>
    </w:p>
    <w:p w:rsidR="00943CDB" w:rsidRPr="00470EE5" w:rsidRDefault="00943CDB" w:rsidP="00943CDB">
      <w:pPr>
        <w:spacing w:line="360" w:lineRule="auto"/>
        <w:ind w:firstLine="709"/>
        <w:jc w:val="both"/>
        <w:rPr>
          <w:sz w:val="28"/>
          <w:szCs w:val="28"/>
        </w:rPr>
      </w:pPr>
    </w:p>
    <w:p w:rsidR="00943CDB" w:rsidRPr="00470EE5" w:rsidRDefault="00943CDB" w:rsidP="00943CDB">
      <w:pPr>
        <w:pStyle w:val="1"/>
        <w:spacing w:before="0" w:line="360" w:lineRule="auto"/>
        <w:jc w:val="center"/>
        <w:rPr>
          <w:rFonts w:ascii="Times New Roman" w:hAnsi="Times New Roman"/>
          <w:color w:val="000000"/>
        </w:rPr>
      </w:pPr>
      <w:bookmarkStart w:id="17" w:name="_Toc352679965"/>
      <w:bookmarkStart w:id="18" w:name="_Toc356081788"/>
      <w:r>
        <w:rPr>
          <w:rFonts w:ascii="Times New Roman" w:hAnsi="Times New Roman"/>
          <w:color w:val="auto"/>
        </w:rPr>
        <w:t>§ 2</w:t>
      </w:r>
      <w:r w:rsidRPr="007A593F">
        <w:rPr>
          <w:rFonts w:ascii="Times New Roman" w:hAnsi="Times New Roman"/>
          <w:color w:val="auto"/>
        </w:rPr>
        <w:t xml:space="preserve">. </w:t>
      </w:r>
      <w:r w:rsidRPr="00470EE5">
        <w:rPr>
          <w:rFonts w:ascii="Times New Roman" w:hAnsi="Times New Roman"/>
          <w:color w:val="000000"/>
        </w:rPr>
        <w:t xml:space="preserve">Вопрос о </w:t>
      </w:r>
      <w:r>
        <w:rPr>
          <w:rFonts w:ascii="Times New Roman" w:hAnsi="Times New Roman"/>
          <w:color w:val="000000"/>
        </w:rPr>
        <w:t>правовой природе</w:t>
      </w:r>
      <w:r w:rsidRPr="00470EE5">
        <w:rPr>
          <w:rFonts w:ascii="Times New Roman" w:hAnsi="Times New Roman"/>
          <w:color w:val="000000"/>
        </w:rPr>
        <w:t xml:space="preserve"> предписания антимонопольного органа</w:t>
      </w:r>
      <w:bookmarkEnd w:id="17"/>
      <w:bookmarkEnd w:id="18"/>
    </w:p>
    <w:p w:rsidR="00943CDB" w:rsidRPr="00470EE5" w:rsidRDefault="00943CDB" w:rsidP="00943CDB">
      <w:pPr>
        <w:spacing w:line="360" w:lineRule="auto"/>
        <w:ind w:firstLine="709"/>
        <w:jc w:val="both"/>
        <w:rPr>
          <w:sz w:val="28"/>
          <w:szCs w:val="28"/>
        </w:rPr>
      </w:pPr>
    </w:p>
    <w:p w:rsidR="00943CDB" w:rsidRDefault="00943CDB" w:rsidP="00943CDB">
      <w:pPr>
        <w:spacing w:line="360" w:lineRule="auto"/>
        <w:ind w:firstLine="709"/>
        <w:jc w:val="both"/>
        <w:rPr>
          <w:sz w:val="28"/>
          <w:szCs w:val="28"/>
        </w:rPr>
      </w:pPr>
      <w:r>
        <w:rPr>
          <w:sz w:val="28"/>
          <w:szCs w:val="28"/>
        </w:rPr>
        <w:t xml:space="preserve">Как было показано в предыдущем параграфе, </w:t>
      </w:r>
      <w:proofErr w:type="spellStart"/>
      <w:proofErr w:type="gramStart"/>
      <w:r>
        <w:rPr>
          <w:sz w:val="28"/>
          <w:szCs w:val="28"/>
        </w:rPr>
        <w:t>частно-правовая</w:t>
      </w:r>
      <w:proofErr w:type="spellEnd"/>
      <w:proofErr w:type="gramEnd"/>
      <w:r>
        <w:rPr>
          <w:sz w:val="28"/>
          <w:szCs w:val="28"/>
        </w:rPr>
        <w:t xml:space="preserve"> и публично-правовая ответственность обладаю набором признаков, позволяющих отграничить эти виды юридической ответственности друг от друга. </w:t>
      </w:r>
      <w:proofErr w:type="gramStart"/>
      <w:r>
        <w:rPr>
          <w:sz w:val="28"/>
          <w:szCs w:val="28"/>
        </w:rPr>
        <w:t xml:space="preserve">Для ответа на вопрос о правовой природе предписания антимонопольного орган и перечислении незаконного дохода в федеральный бюджет представляется логичным проанализировать такие элементы данной меры, как её </w:t>
      </w:r>
      <w:r w:rsidRPr="000571E9">
        <w:rPr>
          <w:sz w:val="28"/>
          <w:szCs w:val="28"/>
        </w:rPr>
        <w:t>ос</w:t>
      </w:r>
      <w:r>
        <w:rPr>
          <w:sz w:val="28"/>
          <w:szCs w:val="28"/>
        </w:rPr>
        <w:t>нования и процедура применения, а также её правовые последствия, тем более что и Конституционный Суд в своём Постановлении №11-П при анализе данной меры сделал акцент именно на этих её элементах.</w:t>
      </w:r>
      <w:proofErr w:type="gramEnd"/>
      <w:r>
        <w:rPr>
          <w:sz w:val="28"/>
          <w:szCs w:val="28"/>
        </w:rPr>
        <w:t xml:space="preserve"> Анализ этих компонентов позволит понять, является ли эта мера «компенсаторной» по своей сути, что, разумеется, тоже важно при определении её правовой природы.</w:t>
      </w:r>
    </w:p>
    <w:p w:rsidR="00943CDB" w:rsidRDefault="00943CDB" w:rsidP="00943CDB">
      <w:pPr>
        <w:spacing w:line="360" w:lineRule="auto"/>
        <w:ind w:firstLine="709"/>
        <w:jc w:val="both"/>
        <w:rPr>
          <w:sz w:val="28"/>
          <w:szCs w:val="28"/>
        </w:rPr>
      </w:pPr>
      <w:r>
        <w:rPr>
          <w:sz w:val="28"/>
          <w:szCs w:val="28"/>
        </w:rPr>
        <w:lastRenderedPageBreak/>
        <w:t>В целом анализ правовой доктрины по этим вопросам позволяет сделать вывод о том, что обсуждаемое предписание антимонопольного органа является публично-правовой мерой ответственности.</w:t>
      </w:r>
    </w:p>
    <w:p w:rsidR="00943CDB" w:rsidRPr="000571E9" w:rsidRDefault="00943CDB" w:rsidP="00943CDB">
      <w:pPr>
        <w:spacing w:line="360" w:lineRule="auto"/>
        <w:ind w:firstLine="709"/>
        <w:jc w:val="both"/>
        <w:rPr>
          <w:sz w:val="28"/>
          <w:szCs w:val="28"/>
        </w:rPr>
      </w:pPr>
      <w:r>
        <w:rPr>
          <w:sz w:val="28"/>
          <w:szCs w:val="28"/>
        </w:rPr>
        <w:t xml:space="preserve">Если говорить об </w:t>
      </w:r>
      <w:r w:rsidRPr="000571E9">
        <w:rPr>
          <w:sz w:val="28"/>
          <w:szCs w:val="28"/>
        </w:rPr>
        <w:t>основания</w:t>
      </w:r>
      <w:r>
        <w:rPr>
          <w:sz w:val="28"/>
          <w:szCs w:val="28"/>
        </w:rPr>
        <w:t>х, процедуре</w:t>
      </w:r>
      <w:r w:rsidRPr="000571E9">
        <w:rPr>
          <w:sz w:val="28"/>
          <w:szCs w:val="28"/>
        </w:rPr>
        <w:t xml:space="preserve"> применения и</w:t>
      </w:r>
      <w:r>
        <w:rPr>
          <w:sz w:val="28"/>
          <w:szCs w:val="28"/>
        </w:rPr>
        <w:t xml:space="preserve"> правовых последствиях рассматриваемой</w:t>
      </w:r>
      <w:r w:rsidRPr="000571E9">
        <w:rPr>
          <w:sz w:val="28"/>
          <w:szCs w:val="28"/>
        </w:rPr>
        <w:t xml:space="preserve"> меры</w:t>
      </w:r>
      <w:r>
        <w:rPr>
          <w:sz w:val="28"/>
          <w:szCs w:val="28"/>
        </w:rPr>
        <w:t xml:space="preserve"> ответственности, то всех этих трёх элементах эта мера очень схожа с административной ответственностью. Рассмотрим эти три элемента по очереди</w:t>
      </w:r>
      <w:r>
        <w:rPr>
          <w:rStyle w:val="a3"/>
        </w:rPr>
        <w:footnoteReference w:id="31"/>
      </w:r>
      <w:r>
        <w:rPr>
          <w:sz w:val="28"/>
          <w:szCs w:val="28"/>
        </w:rPr>
        <w:t>.</w:t>
      </w:r>
    </w:p>
    <w:p w:rsidR="00943CDB" w:rsidRPr="008D6218" w:rsidRDefault="00943CDB" w:rsidP="00943CDB">
      <w:pPr>
        <w:autoSpaceDE w:val="0"/>
        <w:autoSpaceDN w:val="0"/>
        <w:adjustRightInd w:val="0"/>
        <w:spacing w:line="360" w:lineRule="auto"/>
        <w:ind w:firstLine="709"/>
        <w:jc w:val="both"/>
        <w:rPr>
          <w:sz w:val="28"/>
          <w:szCs w:val="28"/>
        </w:rPr>
      </w:pPr>
      <w:r w:rsidRPr="008D6218">
        <w:rPr>
          <w:sz w:val="28"/>
          <w:szCs w:val="28"/>
        </w:rPr>
        <w:t xml:space="preserve">Основанием для применения данной меры является нарушение публичного порядка, выразившееся в нарушении запретов антимонопольного законодательства, которое полностью совпадает с гипотезой ст. 14.31 </w:t>
      </w:r>
      <w:r>
        <w:rPr>
          <w:sz w:val="28"/>
          <w:szCs w:val="28"/>
        </w:rPr>
        <w:t>–</w:t>
      </w:r>
      <w:r w:rsidRPr="008D6218">
        <w:rPr>
          <w:sz w:val="28"/>
          <w:szCs w:val="28"/>
        </w:rPr>
        <w:t xml:space="preserve"> 14.33</w:t>
      </w:r>
      <w:r>
        <w:rPr>
          <w:sz w:val="28"/>
          <w:szCs w:val="28"/>
        </w:rPr>
        <w:t xml:space="preserve"> </w:t>
      </w:r>
      <w:proofErr w:type="spellStart"/>
      <w:r>
        <w:rPr>
          <w:sz w:val="28"/>
          <w:szCs w:val="28"/>
        </w:rPr>
        <w:t>КоАП</w:t>
      </w:r>
      <w:proofErr w:type="spellEnd"/>
      <w:r>
        <w:rPr>
          <w:sz w:val="28"/>
          <w:szCs w:val="28"/>
        </w:rPr>
        <w:t xml:space="preserve"> РФ</w:t>
      </w:r>
      <w:r w:rsidRPr="008D6218">
        <w:rPr>
          <w:sz w:val="28"/>
          <w:szCs w:val="28"/>
        </w:rPr>
        <w:t>.</w:t>
      </w:r>
    </w:p>
    <w:p w:rsidR="00943CDB" w:rsidRDefault="00943CDB" w:rsidP="00943CDB">
      <w:pPr>
        <w:autoSpaceDE w:val="0"/>
        <w:autoSpaceDN w:val="0"/>
        <w:adjustRightInd w:val="0"/>
        <w:spacing w:line="360" w:lineRule="auto"/>
        <w:ind w:firstLine="709"/>
        <w:jc w:val="both"/>
        <w:rPr>
          <w:sz w:val="28"/>
          <w:szCs w:val="28"/>
        </w:rPr>
      </w:pPr>
      <w:r w:rsidRPr="008D6218">
        <w:rPr>
          <w:sz w:val="28"/>
          <w:szCs w:val="28"/>
        </w:rPr>
        <w:t xml:space="preserve">Привлечение к данной мере ответственности начинается </w:t>
      </w:r>
      <w:r>
        <w:rPr>
          <w:sz w:val="28"/>
          <w:szCs w:val="28"/>
        </w:rPr>
        <w:t>в административной процедуре</w:t>
      </w:r>
      <w:r w:rsidRPr="008D6218">
        <w:rPr>
          <w:sz w:val="28"/>
          <w:szCs w:val="28"/>
        </w:rPr>
        <w:t xml:space="preserve">, </w:t>
      </w:r>
      <w:r>
        <w:rPr>
          <w:sz w:val="28"/>
          <w:szCs w:val="28"/>
        </w:rPr>
        <w:t>закреплённой в главе 9 ФЗ «О защите конкуренции»</w:t>
      </w:r>
      <w:r w:rsidRPr="008D6218">
        <w:rPr>
          <w:sz w:val="28"/>
          <w:szCs w:val="28"/>
        </w:rPr>
        <w:t>.</w:t>
      </w:r>
    </w:p>
    <w:p w:rsidR="00943CDB" w:rsidRPr="00F3247D" w:rsidRDefault="00943CDB" w:rsidP="00943CDB">
      <w:pPr>
        <w:autoSpaceDE w:val="0"/>
        <w:autoSpaceDN w:val="0"/>
        <w:adjustRightInd w:val="0"/>
        <w:spacing w:line="360" w:lineRule="auto"/>
        <w:ind w:firstLine="709"/>
        <w:jc w:val="both"/>
        <w:rPr>
          <w:sz w:val="28"/>
          <w:szCs w:val="28"/>
        </w:rPr>
      </w:pPr>
      <w:r>
        <w:rPr>
          <w:sz w:val="28"/>
          <w:szCs w:val="28"/>
        </w:rPr>
        <w:t>Важно</w:t>
      </w:r>
      <w:r w:rsidRPr="008D6218">
        <w:rPr>
          <w:sz w:val="28"/>
          <w:szCs w:val="28"/>
        </w:rPr>
        <w:t>,</w:t>
      </w:r>
      <w:r>
        <w:rPr>
          <w:sz w:val="28"/>
          <w:szCs w:val="28"/>
        </w:rPr>
        <w:t xml:space="preserve"> что</w:t>
      </w:r>
      <w:r w:rsidRPr="008D6218">
        <w:rPr>
          <w:sz w:val="28"/>
          <w:szCs w:val="28"/>
        </w:rPr>
        <w:t xml:space="preserve"> при неисполнении предписания взыскание осуществляется в порядке, преду</w:t>
      </w:r>
      <w:r>
        <w:rPr>
          <w:sz w:val="28"/>
          <w:szCs w:val="28"/>
        </w:rPr>
        <w:t>смотренном разделом III Арбитражного процессуального кодекса «</w:t>
      </w:r>
      <w:r w:rsidRPr="008D6218">
        <w:rPr>
          <w:sz w:val="28"/>
          <w:szCs w:val="28"/>
        </w:rPr>
        <w:t xml:space="preserve">Производство в арбитражном суде первой инстанции по делам, возникающим из административных </w:t>
      </w:r>
      <w:r>
        <w:rPr>
          <w:sz w:val="28"/>
          <w:szCs w:val="28"/>
        </w:rPr>
        <w:t>и иных публичных правоотношений»</w:t>
      </w:r>
      <w:r w:rsidRPr="008D6218">
        <w:rPr>
          <w:sz w:val="28"/>
          <w:szCs w:val="28"/>
        </w:rPr>
        <w:t xml:space="preserve">. </w:t>
      </w:r>
      <w:proofErr w:type="gramStart"/>
      <w:r>
        <w:rPr>
          <w:sz w:val="28"/>
          <w:szCs w:val="28"/>
        </w:rPr>
        <w:t>В соответствии со ст.</w:t>
      </w:r>
      <w:r w:rsidRPr="008D6218">
        <w:rPr>
          <w:sz w:val="28"/>
          <w:szCs w:val="28"/>
        </w:rPr>
        <w:t xml:space="preserve"> 189 АПК РФ</w:t>
      </w:r>
      <w:r>
        <w:rPr>
          <w:sz w:val="28"/>
          <w:szCs w:val="28"/>
        </w:rPr>
        <w:t>,</w:t>
      </w:r>
      <w:r w:rsidRPr="008D6218">
        <w:rPr>
          <w:sz w:val="28"/>
          <w:szCs w:val="28"/>
        </w:rPr>
        <w:t xml:space="preserve"> дела, возникающие из административных и иных публичных правоотношений, рассматриваются по общим правилам искового производства, предусмотренным</w:t>
      </w:r>
      <w:r>
        <w:rPr>
          <w:sz w:val="28"/>
          <w:szCs w:val="28"/>
        </w:rPr>
        <w:t>и</w:t>
      </w:r>
      <w:r w:rsidRPr="008D6218">
        <w:rPr>
          <w:sz w:val="28"/>
          <w:szCs w:val="28"/>
        </w:rPr>
        <w:t xml:space="preserve"> настоящим АПК РФ, с особенностями, установленными в настоящем разделе, если иные правила </w:t>
      </w:r>
      <w:r w:rsidRPr="00F3247D">
        <w:rPr>
          <w:sz w:val="28"/>
          <w:szCs w:val="28"/>
        </w:rPr>
        <w:t>административного судопроизводства не предусмотрены федеральным законом.</w:t>
      </w:r>
      <w:proofErr w:type="gramEnd"/>
    </w:p>
    <w:p w:rsidR="00943CDB" w:rsidRDefault="00943CDB" w:rsidP="00943CDB">
      <w:pPr>
        <w:autoSpaceDE w:val="0"/>
        <w:autoSpaceDN w:val="0"/>
        <w:adjustRightInd w:val="0"/>
        <w:spacing w:line="360" w:lineRule="auto"/>
        <w:ind w:firstLine="709"/>
        <w:jc w:val="both"/>
        <w:rPr>
          <w:sz w:val="28"/>
          <w:szCs w:val="28"/>
        </w:rPr>
      </w:pPr>
      <w:r>
        <w:rPr>
          <w:sz w:val="28"/>
          <w:szCs w:val="28"/>
        </w:rPr>
        <w:t>Что до правовых последствий</w:t>
      </w:r>
      <w:r w:rsidRPr="00F3247D">
        <w:rPr>
          <w:sz w:val="28"/>
          <w:szCs w:val="28"/>
        </w:rPr>
        <w:t xml:space="preserve"> применения рассматриваемой меры</w:t>
      </w:r>
      <w:r>
        <w:rPr>
          <w:sz w:val="28"/>
          <w:szCs w:val="28"/>
        </w:rPr>
        <w:t>, то они весьма</w:t>
      </w:r>
      <w:r w:rsidRPr="00F3247D">
        <w:rPr>
          <w:sz w:val="28"/>
          <w:szCs w:val="28"/>
        </w:rPr>
        <w:t xml:space="preserve"> схожи с конфискационной санкцией </w:t>
      </w:r>
      <w:r>
        <w:rPr>
          <w:sz w:val="28"/>
          <w:szCs w:val="28"/>
        </w:rPr>
        <w:t>–</w:t>
      </w:r>
      <w:r w:rsidRPr="00F3247D">
        <w:rPr>
          <w:sz w:val="28"/>
          <w:szCs w:val="28"/>
        </w:rPr>
        <w:t xml:space="preserve"> полученное в результате нарушения антимонопольного законодательства</w:t>
      </w:r>
      <w:r w:rsidRPr="008D6218">
        <w:rPr>
          <w:sz w:val="28"/>
          <w:szCs w:val="28"/>
        </w:rPr>
        <w:t xml:space="preserve"> и</w:t>
      </w:r>
      <w:r>
        <w:rPr>
          <w:sz w:val="28"/>
          <w:szCs w:val="28"/>
        </w:rPr>
        <w:t>зымается в доход государства.</w:t>
      </w:r>
    </w:p>
    <w:p w:rsidR="00943CDB" w:rsidRPr="00EC41AA" w:rsidRDefault="00943CDB" w:rsidP="00943CDB">
      <w:pPr>
        <w:autoSpaceDE w:val="0"/>
        <w:autoSpaceDN w:val="0"/>
        <w:adjustRightInd w:val="0"/>
        <w:spacing w:line="360" w:lineRule="auto"/>
        <w:ind w:firstLine="709"/>
        <w:jc w:val="both"/>
        <w:rPr>
          <w:sz w:val="28"/>
          <w:szCs w:val="28"/>
        </w:rPr>
      </w:pPr>
      <w:r>
        <w:rPr>
          <w:sz w:val="28"/>
          <w:szCs w:val="28"/>
        </w:rPr>
        <w:lastRenderedPageBreak/>
        <w:t>Таким образом, основания, правовые последствия и процедура применения рассматриваемой меры ответственности мало отличаются от соответствующих элементов административной ответственности – одного из видов публичной ответственности, что уже даёт немалые основания отождествить предписание с публично-правовой ответственностью.</w:t>
      </w:r>
    </w:p>
    <w:p w:rsidR="00943CDB" w:rsidRPr="008D6218" w:rsidRDefault="00943CDB" w:rsidP="00943CDB">
      <w:pPr>
        <w:spacing w:line="360" w:lineRule="auto"/>
        <w:ind w:firstLine="709"/>
        <w:jc w:val="both"/>
        <w:rPr>
          <w:sz w:val="28"/>
          <w:szCs w:val="28"/>
        </w:rPr>
      </w:pPr>
      <w:r>
        <w:rPr>
          <w:sz w:val="28"/>
          <w:szCs w:val="28"/>
        </w:rPr>
        <w:t>Что касается «компенсаторного характера» рассматриваемой меры ответственности, то против этого предположения можно привести как минимум 4 аргумента.</w:t>
      </w:r>
    </w:p>
    <w:p w:rsidR="00943CDB" w:rsidRDefault="00943CDB" w:rsidP="00943CDB">
      <w:pPr>
        <w:autoSpaceDE w:val="0"/>
        <w:autoSpaceDN w:val="0"/>
        <w:adjustRightInd w:val="0"/>
        <w:spacing w:line="360" w:lineRule="auto"/>
        <w:ind w:firstLine="709"/>
        <w:jc w:val="both"/>
        <w:rPr>
          <w:sz w:val="28"/>
          <w:szCs w:val="28"/>
        </w:rPr>
      </w:pPr>
      <w:r>
        <w:rPr>
          <w:sz w:val="28"/>
          <w:szCs w:val="28"/>
        </w:rPr>
        <w:t>Для начала сравним её с типично компенсационной</w:t>
      </w:r>
      <w:r w:rsidRPr="008D6218">
        <w:rPr>
          <w:sz w:val="28"/>
          <w:szCs w:val="28"/>
        </w:rPr>
        <w:t xml:space="preserve"> </w:t>
      </w:r>
      <w:r>
        <w:rPr>
          <w:sz w:val="28"/>
          <w:szCs w:val="28"/>
        </w:rPr>
        <w:t>мерой, одним из</w:t>
      </w:r>
      <w:r w:rsidRPr="008D6218">
        <w:rPr>
          <w:sz w:val="28"/>
          <w:szCs w:val="28"/>
        </w:rPr>
        <w:t xml:space="preserve"> способ</w:t>
      </w:r>
      <w:r>
        <w:rPr>
          <w:sz w:val="28"/>
          <w:szCs w:val="28"/>
        </w:rPr>
        <w:t xml:space="preserve">ов защиты гражданских прав – </w:t>
      </w:r>
      <w:r w:rsidRPr="008D6218">
        <w:rPr>
          <w:sz w:val="28"/>
          <w:szCs w:val="28"/>
        </w:rPr>
        <w:t>возмещение</w:t>
      </w:r>
      <w:r>
        <w:rPr>
          <w:sz w:val="28"/>
          <w:szCs w:val="28"/>
        </w:rPr>
        <w:t>м</w:t>
      </w:r>
      <w:r w:rsidRPr="008D6218">
        <w:rPr>
          <w:sz w:val="28"/>
          <w:szCs w:val="28"/>
        </w:rPr>
        <w:t xml:space="preserve"> убытков (ст. ст. 12 и 15 ГК РФ). Компенсационный характер этой санкции </w:t>
      </w:r>
      <w:r>
        <w:rPr>
          <w:sz w:val="28"/>
          <w:szCs w:val="28"/>
        </w:rPr>
        <w:t>обусловлен двумя моментами: целью и результатом применения.</w:t>
      </w:r>
    </w:p>
    <w:p w:rsidR="00943CDB" w:rsidRDefault="00943CDB" w:rsidP="00943CDB">
      <w:pPr>
        <w:autoSpaceDE w:val="0"/>
        <w:autoSpaceDN w:val="0"/>
        <w:adjustRightInd w:val="0"/>
        <w:spacing w:line="360" w:lineRule="auto"/>
        <w:ind w:firstLine="709"/>
        <w:jc w:val="both"/>
        <w:rPr>
          <w:sz w:val="28"/>
          <w:szCs w:val="28"/>
        </w:rPr>
      </w:pPr>
      <w:r>
        <w:rPr>
          <w:sz w:val="28"/>
          <w:szCs w:val="28"/>
        </w:rPr>
        <w:t>Возмещение убытков направлено на компенсацию потерь пострадавшей стороны; предписание антимонопольного органа о перечислении в федеральный бюджет дохода, полученного вследствие нарушения антимонопольного законодательства, в первую очередь имеет своей целью вовсе не это, а наказание нарушителя.</w:t>
      </w:r>
    </w:p>
    <w:p w:rsidR="00943CDB" w:rsidRPr="008D6218" w:rsidRDefault="00943CDB" w:rsidP="00943CDB">
      <w:pPr>
        <w:autoSpaceDE w:val="0"/>
        <w:autoSpaceDN w:val="0"/>
        <w:adjustRightInd w:val="0"/>
        <w:spacing w:line="360" w:lineRule="auto"/>
        <w:ind w:firstLine="709"/>
        <w:jc w:val="both"/>
        <w:rPr>
          <w:sz w:val="28"/>
          <w:szCs w:val="28"/>
        </w:rPr>
      </w:pPr>
      <w:r>
        <w:rPr>
          <w:sz w:val="28"/>
          <w:szCs w:val="28"/>
        </w:rPr>
        <w:t>Это суждение основано</w:t>
      </w:r>
      <w:r w:rsidRPr="008D6218">
        <w:rPr>
          <w:sz w:val="28"/>
          <w:szCs w:val="28"/>
        </w:rPr>
        <w:t xml:space="preserve"> на том факте, что в федеральном бюджете не предусмотрено такой статьи расходов, как компенсация потерпевшим лицам от нарушения антимонопольного законодательства, так же как не предусмотрено иных расходов государства, связанных с устранением негативных социально-экономических последствий нарушения антимонопольного законодательства</w:t>
      </w:r>
      <w:r>
        <w:rPr>
          <w:rStyle w:val="a3"/>
        </w:rPr>
        <w:footnoteReference w:id="32"/>
      </w:r>
      <w:r w:rsidRPr="008D6218">
        <w:rPr>
          <w:sz w:val="28"/>
          <w:szCs w:val="28"/>
        </w:rPr>
        <w:t>.</w:t>
      </w:r>
    </w:p>
    <w:p w:rsidR="00943CDB" w:rsidRDefault="00943CDB" w:rsidP="00943CDB">
      <w:pPr>
        <w:autoSpaceDE w:val="0"/>
        <w:autoSpaceDN w:val="0"/>
        <w:adjustRightInd w:val="0"/>
        <w:spacing w:line="360" w:lineRule="auto"/>
        <w:ind w:firstLine="709"/>
        <w:jc w:val="both"/>
        <w:rPr>
          <w:sz w:val="28"/>
          <w:szCs w:val="28"/>
        </w:rPr>
      </w:pPr>
      <w:r>
        <w:rPr>
          <w:sz w:val="28"/>
          <w:szCs w:val="28"/>
        </w:rPr>
        <w:t>Кроме того, этот вывод вытекает из второго аргумента против компенсационного характера рассматриваемой меры ответственности</w:t>
      </w:r>
      <w:r>
        <w:rPr>
          <w:rStyle w:val="a3"/>
        </w:rPr>
        <w:footnoteReference w:id="33"/>
      </w:r>
      <w:r>
        <w:rPr>
          <w:sz w:val="28"/>
          <w:szCs w:val="28"/>
        </w:rPr>
        <w:t xml:space="preserve">. Этот </w:t>
      </w:r>
      <w:r>
        <w:rPr>
          <w:sz w:val="28"/>
          <w:szCs w:val="28"/>
        </w:rPr>
        <w:lastRenderedPageBreak/>
        <w:t>аргумент заключается в том, что возмещение убытков и вынесение предписания антимонопольного органа имеют различные результаты.</w:t>
      </w:r>
    </w:p>
    <w:p w:rsidR="00943CDB" w:rsidRDefault="00943CDB" w:rsidP="00943CDB">
      <w:pPr>
        <w:autoSpaceDE w:val="0"/>
        <w:autoSpaceDN w:val="0"/>
        <w:adjustRightInd w:val="0"/>
        <w:spacing w:line="360" w:lineRule="auto"/>
        <w:jc w:val="both"/>
        <w:rPr>
          <w:sz w:val="28"/>
          <w:szCs w:val="28"/>
        </w:rPr>
      </w:pPr>
      <w:r>
        <w:rPr>
          <w:sz w:val="28"/>
          <w:szCs w:val="28"/>
        </w:rPr>
        <w:t>В результате</w:t>
      </w:r>
      <w:r w:rsidRPr="008D6218">
        <w:rPr>
          <w:sz w:val="28"/>
          <w:szCs w:val="28"/>
        </w:rPr>
        <w:t xml:space="preserve"> применения</w:t>
      </w:r>
      <w:r>
        <w:rPr>
          <w:sz w:val="28"/>
          <w:szCs w:val="28"/>
        </w:rPr>
        <w:t xml:space="preserve"> меры по возмещению убытков</w:t>
      </w:r>
      <w:r w:rsidRPr="008D6218">
        <w:rPr>
          <w:sz w:val="28"/>
          <w:szCs w:val="28"/>
        </w:rPr>
        <w:t xml:space="preserve"> потерпевшая сторона путем возмещения реального ущерба и упущенной выгоды возвращается в исходное положение, существовавшее до нарушения субъективного гражданского права. </w:t>
      </w:r>
      <w:r>
        <w:rPr>
          <w:sz w:val="28"/>
          <w:szCs w:val="28"/>
        </w:rPr>
        <w:t xml:space="preserve">Что касается предписания антимонопольного органа, то его вынесение налагает на хозяйствующий субъект обязанность перечислить незаконно полученный доход </w:t>
      </w:r>
      <w:r w:rsidRPr="008D6218">
        <w:rPr>
          <w:sz w:val="28"/>
          <w:szCs w:val="28"/>
        </w:rPr>
        <w:t>не в пользу потерпевшей стороны, а в государственный бюджет.</w:t>
      </w:r>
      <w:r>
        <w:rPr>
          <w:sz w:val="28"/>
          <w:szCs w:val="28"/>
        </w:rPr>
        <w:t xml:space="preserve"> Таким образом, хозяйствующий субъект возвращается в исходное положение на рынке, но не компенсирует при этом расходы, понесённые пострадавшей от его нарушения стороной – ни о какой компенсации в данном случае речь не идёт.</w:t>
      </w:r>
    </w:p>
    <w:p w:rsidR="00943CDB" w:rsidRDefault="00943CDB" w:rsidP="00943CDB">
      <w:pPr>
        <w:autoSpaceDE w:val="0"/>
        <w:autoSpaceDN w:val="0"/>
        <w:adjustRightInd w:val="0"/>
        <w:spacing w:line="360" w:lineRule="auto"/>
        <w:ind w:firstLine="709"/>
        <w:jc w:val="both"/>
        <w:rPr>
          <w:sz w:val="28"/>
          <w:szCs w:val="28"/>
        </w:rPr>
      </w:pPr>
      <w:r>
        <w:rPr>
          <w:sz w:val="28"/>
          <w:szCs w:val="28"/>
        </w:rPr>
        <w:t>Есть и ещё 2 аргумента</w:t>
      </w:r>
      <w:r>
        <w:rPr>
          <w:rStyle w:val="a3"/>
        </w:rPr>
        <w:footnoteReference w:id="34"/>
      </w:r>
      <w:r w:rsidRPr="008D6218">
        <w:rPr>
          <w:sz w:val="28"/>
          <w:szCs w:val="28"/>
        </w:rPr>
        <w:t>. Во-первых, при расчете конкретного размера дохода нарушителя, подлежащего перечислению в бюджет, в административной и судебной практике учитываются не расходы ан</w:t>
      </w:r>
      <w:r>
        <w:rPr>
          <w:sz w:val="28"/>
          <w:szCs w:val="28"/>
        </w:rPr>
        <w:t>тимонопольного органа, произведё</w:t>
      </w:r>
      <w:r w:rsidRPr="008D6218">
        <w:rPr>
          <w:sz w:val="28"/>
          <w:szCs w:val="28"/>
        </w:rPr>
        <w:t>нные для устранения негативных социально-экономических последствий нарушения антимонопольного законодательства</w:t>
      </w:r>
      <w:r>
        <w:rPr>
          <w:sz w:val="28"/>
          <w:szCs w:val="28"/>
        </w:rPr>
        <w:t xml:space="preserve"> (которые, по выражению Конституционного Суда, «не подлежат исчислению»)</w:t>
      </w:r>
      <w:r w:rsidRPr="008D6218">
        <w:rPr>
          <w:sz w:val="28"/>
          <w:szCs w:val="28"/>
        </w:rPr>
        <w:t>, а характер допущенного нарушения антимоноп</w:t>
      </w:r>
      <w:r>
        <w:rPr>
          <w:sz w:val="28"/>
          <w:szCs w:val="28"/>
        </w:rPr>
        <w:t xml:space="preserve">ольного законодательства. </w:t>
      </w:r>
      <w:r w:rsidRPr="008D6218">
        <w:rPr>
          <w:sz w:val="28"/>
          <w:szCs w:val="28"/>
        </w:rPr>
        <w:t>В качестве д</w:t>
      </w:r>
      <w:r>
        <w:rPr>
          <w:sz w:val="28"/>
          <w:szCs w:val="28"/>
        </w:rPr>
        <w:t>оказательства правильности расчё</w:t>
      </w:r>
      <w:r w:rsidRPr="008D6218">
        <w:rPr>
          <w:sz w:val="28"/>
          <w:szCs w:val="28"/>
        </w:rPr>
        <w:t xml:space="preserve">та такого дохода в арбитражные суды представляются материалы и документы, представленные нарушителем и касающиеся </w:t>
      </w:r>
      <w:r>
        <w:rPr>
          <w:sz w:val="28"/>
          <w:szCs w:val="28"/>
        </w:rPr>
        <w:t xml:space="preserve">его экономической деятельности. При таких условиях опять же трудно говорить о компенсационном характере налагаемой </w:t>
      </w:r>
      <w:proofErr w:type="gramStart"/>
      <w:r>
        <w:rPr>
          <w:sz w:val="28"/>
          <w:szCs w:val="28"/>
        </w:rPr>
        <w:t>на</w:t>
      </w:r>
      <w:proofErr w:type="gramEnd"/>
      <w:r>
        <w:rPr>
          <w:sz w:val="28"/>
          <w:szCs w:val="28"/>
        </w:rPr>
        <w:t xml:space="preserve"> </w:t>
      </w:r>
      <w:proofErr w:type="gramStart"/>
      <w:r>
        <w:rPr>
          <w:sz w:val="28"/>
          <w:szCs w:val="28"/>
        </w:rPr>
        <w:t>хозяйствующего</w:t>
      </w:r>
      <w:proofErr w:type="gramEnd"/>
      <w:r>
        <w:rPr>
          <w:sz w:val="28"/>
          <w:szCs w:val="28"/>
        </w:rPr>
        <w:t xml:space="preserve"> субъекта меры ответственности.</w:t>
      </w:r>
    </w:p>
    <w:p w:rsidR="00943CDB" w:rsidRDefault="00943CDB" w:rsidP="00943CDB">
      <w:pPr>
        <w:autoSpaceDE w:val="0"/>
        <w:autoSpaceDN w:val="0"/>
        <w:adjustRightInd w:val="0"/>
        <w:spacing w:line="360" w:lineRule="auto"/>
        <w:ind w:firstLine="709"/>
        <w:jc w:val="both"/>
        <w:rPr>
          <w:sz w:val="28"/>
          <w:szCs w:val="28"/>
        </w:rPr>
      </w:pPr>
      <w:r w:rsidRPr="008D6218">
        <w:rPr>
          <w:sz w:val="28"/>
          <w:szCs w:val="28"/>
        </w:rPr>
        <w:t>Во-вторых, состав административного нарушения, связанного с неисполнением в срок предписания антимонопольного органа, располагаетс</w:t>
      </w:r>
      <w:r>
        <w:rPr>
          <w:sz w:val="28"/>
          <w:szCs w:val="28"/>
        </w:rPr>
        <w:t xml:space="preserve">я </w:t>
      </w:r>
      <w:r>
        <w:rPr>
          <w:sz w:val="28"/>
          <w:szCs w:val="28"/>
        </w:rPr>
        <w:lastRenderedPageBreak/>
        <w:t xml:space="preserve">в главе 19 </w:t>
      </w:r>
      <w:proofErr w:type="spellStart"/>
      <w:r>
        <w:rPr>
          <w:sz w:val="28"/>
          <w:szCs w:val="28"/>
        </w:rPr>
        <w:t>КоАП</w:t>
      </w:r>
      <w:proofErr w:type="spellEnd"/>
      <w:r>
        <w:rPr>
          <w:sz w:val="28"/>
          <w:szCs w:val="28"/>
        </w:rPr>
        <w:t xml:space="preserve"> РФ «</w:t>
      </w:r>
      <w:r w:rsidRPr="008D6218">
        <w:rPr>
          <w:sz w:val="28"/>
          <w:szCs w:val="28"/>
        </w:rPr>
        <w:t>Административные правонару</w:t>
      </w:r>
      <w:r>
        <w:rPr>
          <w:sz w:val="28"/>
          <w:szCs w:val="28"/>
        </w:rPr>
        <w:t>шения против порядка управления»</w:t>
      </w:r>
      <w:r w:rsidRPr="008D6218">
        <w:rPr>
          <w:sz w:val="28"/>
          <w:szCs w:val="28"/>
        </w:rPr>
        <w:t xml:space="preserve">. </w:t>
      </w:r>
      <w:proofErr w:type="gramStart"/>
      <w:r w:rsidRPr="008D6218">
        <w:rPr>
          <w:sz w:val="28"/>
          <w:szCs w:val="28"/>
        </w:rPr>
        <w:t xml:space="preserve">Объектами защиты в этом случае являются не финансы, налоги и сборы (посягательства в этой области описаны в гл. 15 </w:t>
      </w:r>
      <w:proofErr w:type="spellStart"/>
      <w:r w:rsidRPr="008D6218">
        <w:rPr>
          <w:sz w:val="28"/>
          <w:szCs w:val="28"/>
        </w:rPr>
        <w:t>КоАП</w:t>
      </w:r>
      <w:proofErr w:type="spellEnd"/>
      <w:r w:rsidRPr="008D6218">
        <w:rPr>
          <w:sz w:val="28"/>
          <w:szCs w:val="28"/>
        </w:rPr>
        <w:t xml:space="preserve"> РФ), а публичные отношения в сфере порядка у</w:t>
      </w:r>
      <w:r>
        <w:rPr>
          <w:sz w:val="28"/>
          <w:szCs w:val="28"/>
        </w:rPr>
        <w:t>правления, что опять же вызывает сомнения в тезисе Конституционного Суда о том, что обязанность перечислить в государственный бюджет незаконный доход не является мерой публичной ответственности.</w:t>
      </w:r>
      <w:proofErr w:type="gramEnd"/>
    </w:p>
    <w:p w:rsidR="00943CDB" w:rsidRDefault="00943CDB" w:rsidP="00943CDB">
      <w:pPr>
        <w:autoSpaceDE w:val="0"/>
        <w:autoSpaceDN w:val="0"/>
        <w:adjustRightInd w:val="0"/>
        <w:spacing w:line="360" w:lineRule="auto"/>
        <w:ind w:firstLine="709"/>
        <w:jc w:val="both"/>
        <w:rPr>
          <w:sz w:val="28"/>
          <w:szCs w:val="28"/>
        </w:rPr>
      </w:pPr>
      <w:r>
        <w:rPr>
          <w:sz w:val="28"/>
          <w:szCs w:val="28"/>
        </w:rPr>
        <w:t xml:space="preserve">Кроме того, к вышеприведённым аргументам следует добавить, что обязанность хозяйствующего субъекта перечислить в федеральный бюджет незаконный доход весьма схожа с санкцией, предусмотренной </w:t>
      </w:r>
      <w:proofErr w:type="gramStart"/>
      <w:r>
        <w:rPr>
          <w:sz w:val="28"/>
          <w:szCs w:val="28"/>
        </w:rPr>
        <w:t>ч</w:t>
      </w:r>
      <w:proofErr w:type="gramEnd"/>
      <w:r>
        <w:rPr>
          <w:sz w:val="28"/>
          <w:szCs w:val="28"/>
        </w:rPr>
        <w:t xml:space="preserve">. 2 ст. 14.31 </w:t>
      </w:r>
      <w:proofErr w:type="spellStart"/>
      <w:r>
        <w:rPr>
          <w:sz w:val="28"/>
          <w:szCs w:val="28"/>
        </w:rPr>
        <w:t>КоАП</w:t>
      </w:r>
      <w:proofErr w:type="spellEnd"/>
      <w:r>
        <w:rPr>
          <w:sz w:val="28"/>
          <w:szCs w:val="28"/>
        </w:rPr>
        <w:t xml:space="preserve"> РФ – выплатить штраф в размере, составляющем определённый процент от суммы выручки от реализации товара, на рынке которого произошло правонарушение. Нетрудно заметить, что в обоих случаях провинившееся лицо выплачивает государству средства, которые он смог приобрести благодаря нарушению антимонопольного законодательства, только (как уже было указано в предыдущем параграфе) если в одном случае речь идёт о перечислении дохода полностью, то в другом – лишь об определённом проценте с выручки от реализации товара. Ни у кого не вызывает сомнений в том, что в случае с ч. 2 ст. 14.31 </w:t>
      </w:r>
      <w:proofErr w:type="spellStart"/>
      <w:r>
        <w:rPr>
          <w:sz w:val="28"/>
          <w:szCs w:val="28"/>
        </w:rPr>
        <w:t>КоАП</w:t>
      </w:r>
      <w:proofErr w:type="spellEnd"/>
      <w:r>
        <w:rPr>
          <w:sz w:val="28"/>
          <w:szCs w:val="28"/>
        </w:rPr>
        <w:t xml:space="preserve"> РФ речь идёт </w:t>
      </w:r>
      <w:proofErr w:type="gramStart"/>
      <w:r>
        <w:rPr>
          <w:sz w:val="28"/>
          <w:szCs w:val="28"/>
        </w:rPr>
        <w:t>о</w:t>
      </w:r>
      <w:proofErr w:type="gramEnd"/>
      <w:r>
        <w:rPr>
          <w:sz w:val="28"/>
          <w:szCs w:val="28"/>
        </w:rPr>
        <w:t xml:space="preserve"> публично-правовой (а именно об административной) ответственности. Соответственно, это наталкивает на мысль о том, что в данном случае, при очевидной схожести двух санкций, вполне уместно сравнение между публично-правовой (административной) ответственностью и обсуждаемым предписанием антимонопольного органа.</w:t>
      </w:r>
    </w:p>
    <w:p w:rsidR="00943CDB" w:rsidRDefault="00943CDB" w:rsidP="00943CDB">
      <w:pPr>
        <w:autoSpaceDE w:val="0"/>
        <w:autoSpaceDN w:val="0"/>
        <w:adjustRightInd w:val="0"/>
        <w:spacing w:line="360" w:lineRule="auto"/>
        <w:ind w:firstLine="709"/>
        <w:jc w:val="both"/>
        <w:rPr>
          <w:sz w:val="28"/>
          <w:szCs w:val="28"/>
        </w:rPr>
      </w:pPr>
      <w:r>
        <w:rPr>
          <w:sz w:val="28"/>
          <w:szCs w:val="28"/>
        </w:rPr>
        <w:t xml:space="preserve">Итак, из всех вышеприведённых аргументов следует вывод о том, что предписание антимонопольного органа, являясь, безусловно, мерой юридической ответственности, вовсе не обладает, вопреки мнению Конституционного Суда, достаточной спецификой, которая позволила бы не относить эту меру ответственности ни к публично-правовой, ни к </w:t>
      </w:r>
      <w:proofErr w:type="spellStart"/>
      <w:proofErr w:type="gramStart"/>
      <w:r>
        <w:rPr>
          <w:sz w:val="28"/>
          <w:szCs w:val="28"/>
        </w:rPr>
        <w:t>частно-правовой</w:t>
      </w:r>
      <w:proofErr w:type="spellEnd"/>
      <w:proofErr w:type="gramEnd"/>
      <w:r>
        <w:rPr>
          <w:sz w:val="28"/>
          <w:szCs w:val="28"/>
        </w:rPr>
        <w:t xml:space="preserve"> ответственности.</w:t>
      </w:r>
    </w:p>
    <w:p w:rsidR="00943CDB" w:rsidRDefault="00943CDB" w:rsidP="00943CDB">
      <w:pPr>
        <w:autoSpaceDE w:val="0"/>
        <w:autoSpaceDN w:val="0"/>
        <w:adjustRightInd w:val="0"/>
        <w:spacing w:line="360" w:lineRule="auto"/>
        <w:ind w:firstLine="709"/>
        <w:jc w:val="both"/>
        <w:rPr>
          <w:sz w:val="28"/>
          <w:szCs w:val="28"/>
        </w:rPr>
      </w:pPr>
      <w:r>
        <w:rPr>
          <w:sz w:val="28"/>
          <w:szCs w:val="28"/>
        </w:rPr>
        <w:lastRenderedPageBreak/>
        <w:t>Напрашивается вывод о том, что предписание антимонопольного органа как мера ответственности обладает всеми необходимыми признаками публично-правовой ответственности, что как раз совпадает с позицией относительно правовой природы предписания Пленума ВАС, на сегодняшний день уже утратившей силу.</w:t>
      </w:r>
    </w:p>
    <w:p w:rsidR="00943CDB" w:rsidRDefault="00943CDB" w:rsidP="00943CDB">
      <w:pPr>
        <w:autoSpaceDE w:val="0"/>
        <w:autoSpaceDN w:val="0"/>
        <w:adjustRightInd w:val="0"/>
        <w:spacing w:line="360" w:lineRule="auto"/>
        <w:ind w:firstLine="709"/>
        <w:jc w:val="both"/>
        <w:rPr>
          <w:sz w:val="28"/>
          <w:szCs w:val="28"/>
        </w:rPr>
      </w:pPr>
      <w:r>
        <w:rPr>
          <w:sz w:val="28"/>
          <w:szCs w:val="28"/>
        </w:rPr>
        <w:t xml:space="preserve">Так как использование двух мер публичной ответственности за одно нарушение нарушило бы фундаментальный правовой принцип </w:t>
      </w:r>
      <w:r w:rsidRPr="00724B39">
        <w:rPr>
          <w:i/>
          <w:sz w:val="28"/>
          <w:szCs w:val="28"/>
          <w:lang w:val="en-US"/>
        </w:rPr>
        <w:t>non</w:t>
      </w:r>
      <w:r w:rsidRPr="00724B39">
        <w:rPr>
          <w:i/>
          <w:sz w:val="28"/>
          <w:szCs w:val="28"/>
        </w:rPr>
        <w:t xml:space="preserve"> </w:t>
      </w:r>
      <w:proofErr w:type="spellStart"/>
      <w:r w:rsidRPr="00724B39">
        <w:rPr>
          <w:i/>
          <w:sz w:val="28"/>
          <w:szCs w:val="28"/>
          <w:lang w:val="en-US"/>
        </w:rPr>
        <w:t>bis</w:t>
      </w:r>
      <w:proofErr w:type="spellEnd"/>
      <w:r w:rsidRPr="00724B39">
        <w:rPr>
          <w:i/>
          <w:sz w:val="28"/>
          <w:szCs w:val="28"/>
        </w:rPr>
        <w:t xml:space="preserve"> </w:t>
      </w:r>
      <w:r w:rsidRPr="00724B39">
        <w:rPr>
          <w:i/>
          <w:sz w:val="28"/>
          <w:szCs w:val="28"/>
          <w:lang w:val="en-US"/>
        </w:rPr>
        <w:t>in</w:t>
      </w:r>
      <w:r w:rsidRPr="00724B39">
        <w:rPr>
          <w:i/>
          <w:sz w:val="28"/>
          <w:szCs w:val="28"/>
        </w:rPr>
        <w:t xml:space="preserve"> </w:t>
      </w:r>
      <w:r w:rsidRPr="00724B39">
        <w:rPr>
          <w:i/>
          <w:sz w:val="28"/>
          <w:szCs w:val="28"/>
          <w:lang w:val="en-US"/>
        </w:rPr>
        <w:t>idem</w:t>
      </w:r>
      <w:r w:rsidRPr="00724B39">
        <w:rPr>
          <w:sz w:val="28"/>
          <w:szCs w:val="28"/>
        </w:rPr>
        <w:t xml:space="preserve"> </w:t>
      </w:r>
      <w:r>
        <w:rPr>
          <w:sz w:val="28"/>
          <w:szCs w:val="28"/>
        </w:rPr>
        <w:t xml:space="preserve">(что было ясно показано в первой главе), то из приведённых аргументов следует также, что в вопросе о правомерности либо неправомерности параллельного использования предписания и административного наказания в виде штрафа за одно нарушение позиция Пленума ВАС </w:t>
      </w:r>
      <w:proofErr w:type="gramStart"/>
      <w:r>
        <w:rPr>
          <w:sz w:val="28"/>
          <w:szCs w:val="28"/>
        </w:rPr>
        <w:t>оказалась</w:t>
      </w:r>
      <w:proofErr w:type="gramEnd"/>
      <w:r>
        <w:rPr>
          <w:sz w:val="28"/>
          <w:szCs w:val="28"/>
        </w:rPr>
        <w:t xml:space="preserve"> обоснована лучше, чем мнение по тому же вопросу Конституционного Суда. </w:t>
      </w:r>
    </w:p>
    <w:p w:rsidR="00943CDB" w:rsidRDefault="00943CDB" w:rsidP="00943CDB">
      <w:pPr>
        <w:autoSpaceDE w:val="0"/>
        <w:autoSpaceDN w:val="0"/>
        <w:adjustRightInd w:val="0"/>
        <w:spacing w:line="360" w:lineRule="auto"/>
        <w:ind w:firstLine="709"/>
        <w:jc w:val="both"/>
        <w:rPr>
          <w:sz w:val="28"/>
          <w:szCs w:val="28"/>
        </w:rPr>
      </w:pPr>
      <w:r w:rsidRPr="00470EE5">
        <w:rPr>
          <w:sz w:val="28"/>
          <w:szCs w:val="28"/>
        </w:rPr>
        <w:t>Подводя краткий итог этому разделу, следует отметить, что, судя по всему, в правовой доктрине больше понимания нашёл подход Пленума ВАС, а не позиция Конституционного Суда.</w:t>
      </w:r>
    </w:p>
    <w:p w:rsidR="00943CDB" w:rsidRPr="000C257F" w:rsidRDefault="00943CDB" w:rsidP="00943CDB">
      <w:pPr>
        <w:autoSpaceDE w:val="0"/>
        <w:autoSpaceDN w:val="0"/>
        <w:adjustRightInd w:val="0"/>
        <w:spacing w:line="360" w:lineRule="auto"/>
        <w:ind w:firstLine="709"/>
        <w:jc w:val="both"/>
        <w:rPr>
          <w:sz w:val="28"/>
          <w:szCs w:val="28"/>
        </w:rPr>
      </w:pPr>
      <w:r>
        <w:rPr>
          <w:sz w:val="28"/>
          <w:szCs w:val="28"/>
        </w:rPr>
        <w:t xml:space="preserve">Учитывая данное обстоятельство, тот факт, что п. 9 Постановления Пленума ВАС утратил силу едва ли можно расценить как позитивный. На сегодняшний день для судов имеет силу лишь толкование Конституционного Суда, которое, как было показано в настоящем параграфе, </w:t>
      </w:r>
      <w:proofErr w:type="gramStart"/>
      <w:r>
        <w:rPr>
          <w:sz w:val="28"/>
          <w:szCs w:val="28"/>
        </w:rPr>
        <w:t>нашло так мало понимая</w:t>
      </w:r>
      <w:proofErr w:type="gramEnd"/>
      <w:r>
        <w:rPr>
          <w:sz w:val="28"/>
          <w:szCs w:val="28"/>
        </w:rPr>
        <w:t xml:space="preserve"> в правовой доктрине.</w:t>
      </w: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Pr="00745D8B" w:rsidRDefault="00943CDB" w:rsidP="00943CDB">
      <w:pPr>
        <w:pStyle w:val="1"/>
        <w:spacing w:before="0" w:line="360" w:lineRule="auto"/>
        <w:jc w:val="center"/>
        <w:rPr>
          <w:rFonts w:ascii="Times New Roman" w:hAnsi="Times New Roman"/>
          <w:color w:val="auto"/>
        </w:rPr>
      </w:pPr>
      <w:bookmarkStart w:id="19" w:name="_Toc352679966"/>
      <w:bookmarkStart w:id="20" w:name="_Toc356081789"/>
      <w:r>
        <w:rPr>
          <w:rFonts w:ascii="Times New Roman" w:hAnsi="Times New Roman"/>
          <w:color w:val="auto"/>
        </w:rPr>
        <w:lastRenderedPageBreak/>
        <w:t xml:space="preserve">Глава </w:t>
      </w:r>
      <w:r>
        <w:rPr>
          <w:rFonts w:ascii="Times New Roman" w:hAnsi="Times New Roman"/>
          <w:color w:val="auto"/>
          <w:lang w:val="en-US"/>
        </w:rPr>
        <w:t>III</w:t>
      </w:r>
      <w:bookmarkEnd w:id="20"/>
    </w:p>
    <w:p w:rsidR="00943CDB" w:rsidRDefault="00943CDB" w:rsidP="00943CDB">
      <w:pPr>
        <w:pStyle w:val="1"/>
        <w:spacing w:before="0" w:line="360" w:lineRule="auto"/>
        <w:jc w:val="center"/>
        <w:rPr>
          <w:rFonts w:ascii="Times New Roman" w:hAnsi="Times New Roman"/>
          <w:color w:val="auto"/>
        </w:rPr>
      </w:pPr>
      <w:bookmarkStart w:id="21" w:name="_Toc356081790"/>
      <w:r w:rsidRPr="008E0C6B">
        <w:rPr>
          <w:rFonts w:ascii="Times New Roman" w:hAnsi="Times New Roman"/>
          <w:color w:val="auto"/>
        </w:rPr>
        <w:t>Предписание антимонопольного органа</w:t>
      </w:r>
      <w:bookmarkEnd w:id="21"/>
    </w:p>
    <w:p w:rsidR="00943CDB" w:rsidRPr="008E0C6B" w:rsidRDefault="00943CDB" w:rsidP="00943CDB">
      <w:pPr>
        <w:pStyle w:val="1"/>
        <w:spacing w:before="0" w:line="360" w:lineRule="auto"/>
        <w:jc w:val="center"/>
        <w:rPr>
          <w:rFonts w:ascii="Times New Roman" w:hAnsi="Times New Roman"/>
          <w:color w:val="auto"/>
        </w:rPr>
      </w:pPr>
      <w:bookmarkStart w:id="22" w:name="_Toc352679967"/>
      <w:bookmarkStart w:id="23" w:name="_Toc356081791"/>
      <w:bookmarkEnd w:id="19"/>
      <w:r>
        <w:rPr>
          <w:rFonts w:ascii="Times New Roman" w:hAnsi="Times New Roman"/>
          <w:color w:val="auto"/>
        </w:rPr>
        <w:t xml:space="preserve">в </w:t>
      </w:r>
      <w:r w:rsidRPr="008E0C6B">
        <w:rPr>
          <w:rFonts w:ascii="Times New Roman" w:hAnsi="Times New Roman"/>
          <w:color w:val="auto"/>
        </w:rPr>
        <w:t>судебно-арбитражной практике</w:t>
      </w:r>
      <w:bookmarkEnd w:id="22"/>
      <w:bookmarkEnd w:id="23"/>
    </w:p>
    <w:p w:rsidR="00943CDB" w:rsidRPr="008E0C6B" w:rsidRDefault="00943CDB" w:rsidP="00943CDB">
      <w:pPr>
        <w:pStyle w:val="a8"/>
        <w:spacing w:after="0" w:line="360" w:lineRule="auto"/>
        <w:ind w:left="0"/>
        <w:contextualSpacing w:val="0"/>
        <w:jc w:val="center"/>
        <w:rPr>
          <w:rFonts w:ascii="Times New Roman" w:hAnsi="Times New Roman"/>
          <w:sz w:val="28"/>
          <w:szCs w:val="28"/>
        </w:rPr>
      </w:pPr>
    </w:p>
    <w:p w:rsidR="00943CDB" w:rsidRDefault="00943CDB" w:rsidP="00943CDB">
      <w:pPr>
        <w:pStyle w:val="1"/>
        <w:spacing w:before="0" w:line="360" w:lineRule="auto"/>
        <w:jc w:val="center"/>
        <w:rPr>
          <w:rFonts w:ascii="Times New Roman" w:hAnsi="Times New Roman"/>
          <w:color w:val="auto"/>
        </w:rPr>
      </w:pPr>
      <w:bookmarkStart w:id="24" w:name="_Toc352679968"/>
      <w:bookmarkStart w:id="25" w:name="_Toc356081792"/>
      <w:r w:rsidRPr="007A593F">
        <w:rPr>
          <w:rFonts w:ascii="Times New Roman" w:hAnsi="Times New Roman"/>
          <w:color w:val="auto"/>
        </w:rPr>
        <w:t xml:space="preserve">§ 1. </w:t>
      </w:r>
      <w:r w:rsidRPr="008E0C6B">
        <w:rPr>
          <w:rFonts w:ascii="Times New Roman" w:hAnsi="Times New Roman"/>
          <w:color w:val="auto"/>
        </w:rPr>
        <w:t>Судебно-арбитражная практика в период после принятия Постановления Конституционного Суда</w:t>
      </w:r>
      <w:r>
        <w:rPr>
          <w:rFonts w:ascii="Times New Roman" w:hAnsi="Times New Roman"/>
          <w:color w:val="auto"/>
        </w:rPr>
        <w:t xml:space="preserve"> Российской Федерации</w:t>
      </w:r>
      <w:r w:rsidRPr="008E0C6B">
        <w:rPr>
          <w:rFonts w:ascii="Times New Roman" w:hAnsi="Times New Roman"/>
          <w:color w:val="auto"/>
        </w:rPr>
        <w:t xml:space="preserve"> № 11-П</w:t>
      </w:r>
      <w:r>
        <w:rPr>
          <w:rFonts w:ascii="Times New Roman" w:hAnsi="Times New Roman"/>
          <w:color w:val="auto"/>
        </w:rPr>
        <w:t xml:space="preserve"> и до принятия Постановления Пленума</w:t>
      </w:r>
      <w:bookmarkEnd w:id="25"/>
    </w:p>
    <w:p w:rsidR="00943CDB" w:rsidRPr="008E0C6B" w:rsidRDefault="00943CDB" w:rsidP="00943CDB">
      <w:pPr>
        <w:pStyle w:val="1"/>
        <w:spacing w:before="0" w:line="360" w:lineRule="auto"/>
        <w:jc w:val="center"/>
        <w:rPr>
          <w:rFonts w:ascii="Times New Roman" w:hAnsi="Times New Roman"/>
          <w:color w:val="auto"/>
        </w:rPr>
      </w:pPr>
      <w:bookmarkStart w:id="26" w:name="_Toc356081793"/>
      <w:r w:rsidRPr="008E0C6B">
        <w:rPr>
          <w:rFonts w:ascii="Times New Roman" w:hAnsi="Times New Roman"/>
          <w:color w:val="auto"/>
        </w:rPr>
        <w:t>В</w:t>
      </w:r>
      <w:r>
        <w:rPr>
          <w:rFonts w:ascii="Times New Roman" w:hAnsi="Times New Roman"/>
          <w:color w:val="auto"/>
        </w:rPr>
        <w:t xml:space="preserve">ысшего </w:t>
      </w:r>
      <w:r w:rsidRPr="008E0C6B">
        <w:rPr>
          <w:rFonts w:ascii="Times New Roman" w:hAnsi="Times New Roman"/>
          <w:color w:val="auto"/>
        </w:rPr>
        <w:t>А</w:t>
      </w:r>
      <w:r>
        <w:rPr>
          <w:rFonts w:ascii="Times New Roman" w:hAnsi="Times New Roman"/>
          <w:color w:val="auto"/>
        </w:rPr>
        <w:t xml:space="preserve">рбитражного </w:t>
      </w:r>
      <w:r w:rsidRPr="008E0C6B">
        <w:rPr>
          <w:rFonts w:ascii="Times New Roman" w:hAnsi="Times New Roman"/>
          <w:color w:val="auto"/>
        </w:rPr>
        <w:t>С</w:t>
      </w:r>
      <w:r>
        <w:rPr>
          <w:rFonts w:ascii="Times New Roman" w:hAnsi="Times New Roman"/>
          <w:color w:val="auto"/>
        </w:rPr>
        <w:t>уда Российской Федерации</w:t>
      </w:r>
      <w:r w:rsidRPr="008E0C6B">
        <w:rPr>
          <w:rFonts w:ascii="Times New Roman" w:hAnsi="Times New Roman"/>
          <w:color w:val="auto"/>
        </w:rPr>
        <w:t xml:space="preserve"> № 52</w:t>
      </w:r>
      <w:bookmarkEnd w:id="24"/>
      <w:bookmarkEnd w:id="26"/>
    </w:p>
    <w:p w:rsidR="00943CDB" w:rsidRPr="008E0C6B" w:rsidRDefault="00943CDB" w:rsidP="00943CDB">
      <w:pPr>
        <w:pStyle w:val="a8"/>
        <w:spacing w:after="0" w:line="360" w:lineRule="auto"/>
        <w:ind w:left="0"/>
        <w:contextualSpacing w:val="0"/>
        <w:jc w:val="center"/>
        <w:rPr>
          <w:rFonts w:ascii="Times New Roman" w:hAnsi="Times New Roman"/>
          <w:sz w:val="28"/>
          <w:szCs w:val="28"/>
        </w:rPr>
      </w:pP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Разбор позиций Высшего Арбитражного Суда и Конституционного Суда по предписанию антимонопольного органа был бы неполным без анализа судебно-арбитражной практики по этому вопросу. Было бы весьма любопытно понять, чей подход находит больше понимания у судов, как и почему они интерпретируют и используют в своих решениях мнения по рассматриваемому вопросу двух высших судов.</w:t>
      </w:r>
    </w:p>
    <w:p w:rsidR="00943CDB" w:rsidRPr="00231BA6"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этой главе диплома представляется целесообразным попытаться рассмотреть следующие вопросы. Во-первых, насколько часто суды в обоснование своих решений по делам, связанным с перечислением в федеральный бюджет незаконного дохода, ссылаются на правовую позицию Пленума ВАС либо на позицию Конституционного Суда. Во-вторых, с точки зрения темы диплома представляется интересным проанализировать причины, которые суды в мотивировочной части своих решений по данной категории дел позиционировали как мотивы, побудившие их принять первую либо вторую позицию (там, где таковые были указаны, конечно). Наконец, в-третьих, мотивировочные части судебных решений позволяют понять, насколько часто антимонопольные органы пользовались предоставленной им Конституционным Судом потенциальной возможностью накладывать на хозяйствующего субъекта два вида ответственности (обязанность перечислить незаконный доход в федеральный бюджет в дополнение к административному штрафу </w:t>
      </w:r>
      <w:proofErr w:type="gramStart"/>
      <w:r>
        <w:rPr>
          <w:rFonts w:ascii="Times New Roman" w:hAnsi="Times New Roman"/>
          <w:sz w:val="28"/>
          <w:szCs w:val="28"/>
        </w:rPr>
        <w:t>либо</w:t>
      </w:r>
      <w:proofErr w:type="gramEnd"/>
      <w:r>
        <w:rPr>
          <w:rFonts w:ascii="Times New Roman" w:hAnsi="Times New Roman"/>
          <w:sz w:val="28"/>
          <w:szCs w:val="28"/>
        </w:rPr>
        <w:t xml:space="preserve"> наоборот) за одно нарушение. С точки </w:t>
      </w:r>
      <w:r>
        <w:rPr>
          <w:rFonts w:ascii="Times New Roman" w:hAnsi="Times New Roman"/>
          <w:sz w:val="28"/>
          <w:szCs w:val="28"/>
        </w:rPr>
        <w:lastRenderedPageBreak/>
        <w:t xml:space="preserve">зрения темы </w:t>
      </w:r>
      <w:proofErr w:type="gramStart"/>
      <w:r>
        <w:rPr>
          <w:rFonts w:ascii="Times New Roman" w:hAnsi="Times New Roman"/>
          <w:sz w:val="28"/>
          <w:szCs w:val="28"/>
        </w:rPr>
        <w:t>диплома</w:t>
      </w:r>
      <w:proofErr w:type="gramEnd"/>
      <w:r>
        <w:rPr>
          <w:rFonts w:ascii="Times New Roman" w:hAnsi="Times New Roman"/>
          <w:sz w:val="28"/>
          <w:szCs w:val="28"/>
        </w:rPr>
        <w:t xml:space="preserve"> безусловно интересно проанализировать и эти данные тоже.</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целях исследования были взяты 2 временных отрезка:</w:t>
      </w:r>
    </w:p>
    <w:p w:rsidR="00943CDB" w:rsidRPr="009A65F4" w:rsidRDefault="00943CDB" w:rsidP="00943CDB">
      <w:pPr>
        <w:pStyle w:val="a8"/>
        <w:numPr>
          <w:ilvl w:val="0"/>
          <w:numId w:val="5"/>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период с 24 июня 2009 до 14 октября 2010 (когда действовали и </w:t>
      </w:r>
      <w:r w:rsidRPr="009A65F4">
        <w:rPr>
          <w:rFonts w:ascii="Times New Roman" w:hAnsi="Times New Roman"/>
          <w:sz w:val="28"/>
          <w:szCs w:val="28"/>
        </w:rPr>
        <w:t>Постановление КС РФ, и п.9 Постановления Пленума ВАС);</w:t>
      </w:r>
    </w:p>
    <w:p w:rsidR="00943CDB" w:rsidRPr="009A65F4" w:rsidRDefault="00943CDB" w:rsidP="00943CDB">
      <w:pPr>
        <w:pStyle w:val="a8"/>
        <w:numPr>
          <w:ilvl w:val="0"/>
          <w:numId w:val="5"/>
        </w:numPr>
        <w:spacing w:after="0" w:line="360" w:lineRule="auto"/>
        <w:ind w:left="0" w:firstLine="709"/>
        <w:contextualSpacing w:val="0"/>
        <w:jc w:val="both"/>
        <w:rPr>
          <w:rFonts w:ascii="Times New Roman" w:hAnsi="Times New Roman"/>
          <w:sz w:val="28"/>
          <w:szCs w:val="28"/>
        </w:rPr>
      </w:pPr>
      <w:r w:rsidRPr="009A65F4">
        <w:rPr>
          <w:rFonts w:ascii="Times New Roman" w:hAnsi="Times New Roman"/>
          <w:sz w:val="28"/>
          <w:szCs w:val="28"/>
        </w:rPr>
        <w:t>период после 14 октября 2010 (когда было принято Постановление Пленума ВАС № 52, и п. 9 Постановления Пленума утратил силу).</w:t>
      </w:r>
    </w:p>
    <w:p w:rsidR="00943CDB" w:rsidRDefault="00943CDB" w:rsidP="00943CDB">
      <w:pPr>
        <w:autoSpaceDE w:val="0"/>
        <w:autoSpaceDN w:val="0"/>
        <w:adjustRightInd w:val="0"/>
        <w:spacing w:line="360" w:lineRule="auto"/>
        <w:ind w:firstLine="709"/>
        <w:jc w:val="both"/>
        <w:rPr>
          <w:sz w:val="28"/>
          <w:szCs w:val="28"/>
        </w:rPr>
      </w:pPr>
      <w:r w:rsidRPr="009A65F4">
        <w:rPr>
          <w:sz w:val="28"/>
          <w:szCs w:val="28"/>
        </w:rPr>
        <w:t xml:space="preserve">До 24 июня 2009 г. было вынесено сравнительно небольшое количество решений, касающихся предписания антимонопольного органа. Но одно из </w:t>
      </w:r>
      <w:r>
        <w:rPr>
          <w:sz w:val="28"/>
          <w:szCs w:val="28"/>
        </w:rPr>
        <w:t>них</w:t>
      </w:r>
      <w:r w:rsidRPr="009A65F4">
        <w:rPr>
          <w:sz w:val="28"/>
          <w:szCs w:val="28"/>
        </w:rPr>
        <w:t xml:space="preserve"> представляет значительный интерес, а именно – Решение Арбитражного суда </w:t>
      </w:r>
      <w:proofErr w:type="gramStart"/>
      <w:r w:rsidRPr="009A65F4">
        <w:rPr>
          <w:sz w:val="28"/>
          <w:szCs w:val="28"/>
        </w:rPr>
        <w:t>г</w:t>
      </w:r>
      <w:proofErr w:type="gramEnd"/>
      <w:r w:rsidRPr="009A65F4">
        <w:rPr>
          <w:sz w:val="28"/>
          <w:szCs w:val="28"/>
        </w:rPr>
        <w:t>. Москвы от 08 июля 2008 г. по делу № А40-11655/08-65-117. В данном решении суд, применив действовавшее на тот момент толкование Пленума ВАС, привёл также дополнительные аргументы в пользу тезиса о публично-правовой природе такой меры, как предписание антимонопольного органа о перечислении незаконного дохода (абзацы 35-38 мотивировочной части)</w:t>
      </w:r>
      <w:r>
        <w:rPr>
          <w:sz w:val="28"/>
          <w:szCs w:val="28"/>
        </w:rPr>
        <w:t>.</w:t>
      </w:r>
    </w:p>
    <w:p w:rsidR="00943CDB" w:rsidRDefault="00943CDB" w:rsidP="00943CDB">
      <w:pPr>
        <w:autoSpaceDE w:val="0"/>
        <w:autoSpaceDN w:val="0"/>
        <w:adjustRightInd w:val="0"/>
        <w:spacing w:line="360" w:lineRule="auto"/>
        <w:ind w:firstLine="709"/>
        <w:jc w:val="both"/>
        <w:rPr>
          <w:sz w:val="28"/>
          <w:szCs w:val="28"/>
        </w:rPr>
      </w:pPr>
      <w:r w:rsidRPr="009A65F4">
        <w:rPr>
          <w:sz w:val="28"/>
          <w:szCs w:val="28"/>
        </w:rPr>
        <w:t xml:space="preserve">Во-первых, суд применил аргумент, приведённый в правовой доктрине (и описанный в предыдущей главе): в частности, довод о последствиях вынесения предписания – взыскание незаконного дохода в федеральный бюджет, а не в пользу пострадавшего от нарушения </w:t>
      </w:r>
      <w:r>
        <w:rPr>
          <w:sz w:val="28"/>
          <w:szCs w:val="28"/>
        </w:rPr>
        <w:t>лица.</w:t>
      </w:r>
    </w:p>
    <w:p w:rsidR="00943CDB" w:rsidRDefault="00943CDB" w:rsidP="00943CDB">
      <w:pPr>
        <w:autoSpaceDE w:val="0"/>
        <w:autoSpaceDN w:val="0"/>
        <w:adjustRightInd w:val="0"/>
        <w:spacing w:line="360" w:lineRule="auto"/>
        <w:ind w:firstLine="709"/>
        <w:jc w:val="both"/>
        <w:rPr>
          <w:rFonts w:eastAsiaTheme="minorHAnsi"/>
          <w:sz w:val="28"/>
          <w:szCs w:val="28"/>
          <w:lang w:eastAsia="en-US"/>
        </w:rPr>
      </w:pPr>
      <w:r w:rsidRPr="009A65F4">
        <w:rPr>
          <w:sz w:val="28"/>
          <w:szCs w:val="28"/>
        </w:rPr>
        <w:t>Во-вторых, арбитражный суд сослался на одно из Постановлений КС РФ 2005 г.</w:t>
      </w:r>
      <w:r w:rsidRPr="009A65F4">
        <w:rPr>
          <w:rStyle w:val="a3"/>
          <w:sz w:val="28"/>
          <w:szCs w:val="28"/>
        </w:rPr>
        <w:footnoteReference w:id="35"/>
      </w:r>
      <w:r w:rsidRPr="009A65F4">
        <w:rPr>
          <w:sz w:val="28"/>
          <w:szCs w:val="28"/>
        </w:rPr>
        <w:t xml:space="preserve">, в котором речь </w:t>
      </w:r>
      <w:proofErr w:type="gramStart"/>
      <w:r w:rsidRPr="009A65F4">
        <w:rPr>
          <w:sz w:val="28"/>
          <w:szCs w:val="28"/>
        </w:rPr>
        <w:t>шла</w:t>
      </w:r>
      <w:proofErr w:type="gramEnd"/>
      <w:r w:rsidRPr="009A65F4">
        <w:rPr>
          <w:sz w:val="28"/>
          <w:szCs w:val="28"/>
        </w:rPr>
        <w:t xml:space="preserve"> в том числе об определении правовой природы штрафа, который налоговые органы </w:t>
      </w:r>
      <w:r>
        <w:rPr>
          <w:sz w:val="28"/>
          <w:szCs w:val="28"/>
        </w:rPr>
        <w:t>обязаны были</w:t>
      </w:r>
      <w:r w:rsidRPr="009A65F4">
        <w:rPr>
          <w:sz w:val="28"/>
          <w:szCs w:val="28"/>
        </w:rPr>
        <w:t xml:space="preserve"> выписывать </w:t>
      </w:r>
      <w:r>
        <w:rPr>
          <w:sz w:val="28"/>
          <w:szCs w:val="28"/>
        </w:rPr>
        <w:t>п</w:t>
      </w:r>
      <w:r>
        <w:rPr>
          <w:rFonts w:eastAsiaTheme="minorHAnsi"/>
          <w:sz w:val="28"/>
          <w:szCs w:val="28"/>
          <w:lang w:eastAsia="en-US"/>
        </w:rPr>
        <w:t>редприятиям</w:t>
      </w:r>
      <w:r w:rsidRPr="009A65F4">
        <w:rPr>
          <w:rFonts w:eastAsiaTheme="minorHAnsi"/>
          <w:sz w:val="28"/>
          <w:szCs w:val="28"/>
          <w:lang w:eastAsia="en-US"/>
        </w:rPr>
        <w:t xml:space="preserve">, </w:t>
      </w:r>
      <w:r>
        <w:rPr>
          <w:rFonts w:eastAsiaTheme="minorHAnsi"/>
          <w:sz w:val="28"/>
          <w:szCs w:val="28"/>
          <w:lang w:eastAsia="en-US"/>
        </w:rPr>
        <w:t>которые проводили денежные расчё</w:t>
      </w:r>
      <w:r w:rsidRPr="009A65F4">
        <w:rPr>
          <w:rFonts w:eastAsiaTheme="minorHAnsi"/>
          <w:sz w:val="28"/>
          <w:szCs w:val="28"/>
          <w:lang w:eastAsia="en-US"/>
        </w:rPr>
        <w:t>ты с населен</w:t>
      </w:r>
      <w:r>
        <w:rPr>
          <w:rFonts w:eastAsiaTheme="minorHAnsi"/>
          <w:sz w:val="28"/>
          <w:szCs w:val="28"/>
          <w:lang w:eastAsia="en-US"/>
        </w:rPr>
        <w:t xml:space="preserve">ием без </w:t>
      </w:r>
      <w:r>
        <w:rPr>
          <w:rFonts w:eastAsiaTheme="minorHAnsi"/>
          <w:sz w:val="28"/>
          <w:szCs w:val="28"/>
          <w:lang w:eastAsia="en-US"/>
        </w:rPr>
        <w:lastRenderedPageBreak/>
        <w:t>применения контрольно-</w:t>
      </w:r>
      <w:r w:rsidRPr="009A65F4">
        <w:rPr>
          <w:rFonts w:eastAsiaTheme="minorHAnsi"/>
          <w:sz w:val="28"/>
          <w:szCs w:val="28"/>
          <w:lang w:eastAsia="en-US"/>
        </w:rPr>
        <w:t>кассо</w:t>
      </w:r>
      <w:r>
        <w:rPr>
          <w:rFonts w:eastAsiaTheme="minorHAnsi"/>
          <w:sz w:val="28"/>
          <w:szCs w:val="28"/>
          <w:lang w:eastAsia="en-US"/>
        </w:rPr>
        <w:t>вых машин</w:t>
      </w:r>
      <w:r w:rsidRPr="009A65F4">
        <w:rPr>
          <w:sz w:val="28"/>
          <w:szCs w:val="28"/>
        </w:rPr>
        <w:t>. Исходя из доводов, приведённых Конституционным Судом в данном Постановлении, арбитражный суд сделал вывод о том, что</w:t>
      </w:r>
      <w:r w:rsidRPr="009A65F4">
        <w:rPr>
          <w:rFonts w:eastAsiaTheme="minorHAnsi"/>
          <w:sz w:val="28"/>
          <w:szCs w:val="28"/>
          <w:lang w:eastAsia="en-US"/>
        </w:rPr>
        <w:t xml:space="preserve"> «Конституционный Суд РФ при определении природы правовых отношений, регулирующих ту или иную сферу, исходит из существа данных отношений» </w:t>
      </w:r>
      <w:r w:rsidRPr="009A65F4">
        <w:rPr>
          <w:sz w:val="28"/>
          <w:szCs w:val="28"/>
        </w:rPr>
        <w:t>(абзац 37 мотивировочной части</w:t>
      </w:r>
      <w:r w:rsidRPr="009A65F4">
        <w:rPr>
          <w:rFonts w:eastAsiaTheme="minorHAnsi"/>
          <w:sz w:val="28"/>
          <w:szCs w:val="28"/>
          <w:lang w:eastAsia="en-US"/>
        </w:rPr>
        <w:t>).</w:t>
      </w:r>
      <w:r>
        <w:rPr>
          <w:rFonts w:eastAsiaTheme="minorHAnsi"/>
          <w:sz w:val="28"/>
          <w:szCs w:val="28"/>
          <w:lang w:eastAsia="en-US"/>
        </w:rPr>
        <w:t xml:space="preserve"> Стоит отметить, что в указанном Постановлении КС РФ действительно проанализировал правовую природу санкции и, приведя веские аргументы, справедливо признал, что она имеет публично-правовой характер.</w:t>
      </w:r>
    </w:p>
    <w:p w:rsidR="00943CDB" w:rsidRPr="0090598F" w:rsidRDefault="00943CDB" w:rsidP="00943CDB">
      <w:pPr>
        <w:autoSpaceDE w:val="0"/>
        <w:autoSpaceDN w:val="0"/>
        <w:adjustRightInd w:val="0"/>
        <w:spacing w:line="360" w:lineRule="auto"/>
        <w:ind w:firstLine="709"/>
        <w:jc w:val="both"/>
        <w:rPr>
          <w:rFonts w:eastAsiaTheme="minorHAnsi"/>
          <w:sz w:val="28"/>
          <w:szCs w:val="28"/>
          <w:lang w:eastAsia="en-US"/>
        </w:rPr>
      </w:pPr>
      <w:proofErr w:type="gramStart"/>
      <w:r>
        <w:rPr>
          <w:rFonts w:eastAsiaTheme="minorHAnsi"/>
          <w:sz w:val="28"/>
          <w:szCs w:val="28"/>
          <w:lang w:eastAsia="en-US"/>
        </w:rPr>
        <w:t xml:space="preserve">Приведённые арбитражным судом аргументы интересны уже хотя бы тем, что, как показывает анализ судебно-арбитражной практики по вопросу </w:t>
      </w:r>
      <w:r w:rsidRPr="0090598F">
        <w:rPr>
          <w:rFonts w:eastAsiaTheme="minorHAnsi"/>
          <w:sz w:val="28"/>
          <w:szCs w:val="28"/>
          <w:lang w:eastAsia="en-US"/>
        </w:rPr>
        <w:t>предписания антимонопольного органа, суды в мотивировочной части своих решений в целом не склонны приводить какие-либо аргументы в пользу выбора подхода Пленума ВАС либо точки зрения КС РФ.</w:t>
      </w:r>
      <w:proofErr w:type="gramEnd"/>
    </w:p>
    <w:p w:rsidR="00943CDB" w:rsidRDefault="00943CDB" w:rsidP="00943CDB">
      <w:pPr>
        <w:autoSpaceDE w:val="0"/>
        <w:autoSpaceDN w:val="0"/>
        <w:adjustRightInd w:val="0"/>
        <w:spacing w:line="360" w:lineRule="auto"/>
        <w:ind w:firstLine="709"/>
        <w:jc w:val="both"/>
        <w:rPr>
          <w:sz w:val="28"/>
          <w:szCs w:val="28"/>
        </w:rPr>
      </w:pPr>
      <w:r w:rsidRPr="0090598F">
        <w:rPr>
          <w:sz w:val="28"/>
          <w:szCs w:val="28"/>
        </w:rPr>
        <w:t>Отметим также, что решение Московского арбитражного суда – отказать Федеральной антимонопольной службе в иске – было поддержано всеми тремя вышестоящими инстанциями.</w:t>
      </w:r>
    </w:p>
    <w:p w:rsidR="00943CDB" w:rsidRPr="0090598F"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Кроме того, до 24 июня 2009 г. было принято </w:t>
      </w:r>
      <w:r w:rsidRPr="00FF1B17">
        <w:rPr>
          <w:rFonts w:ascii="Times New Roman" w:hAnsi="Times New Roman"/>
          <w:sz w:val="28"/>
          <w:szCs w:val="28"/>
        </w:rPr>
        <w:t>Постановление ФАС Поволжского округа от 01 октября 2008 г. по делу № А65-21709/07 (абзацы 35-39 мотивировочной части)</w:t>
      </w:r>
      <w:r>
        <w:rPr>
          <w:rFonts w:ascii="Times New Roman" w:hAnsi="Times New Roman"/>
          <w:sz w:val="28"/>
          <w:szCs w:val="28"/>
        </w:rPr>
        <w:t>, а также упоминавшееся в первой главе данной работы Постановление</w:t>
      </w:r>
      <w:proofErr w:type="gramStart"/>
      <w:r>
        <w:rPr>
          <w:rFonts w:ascii="Times New Roman" w:hAnsi="Times New Roman"/>
          <w:sz w:val="28"/>
          <w:szCs w:val="28"/>
        </w:rPr>
        <w:t xml:space="preserve"> Ш</w:t>
      </w:r>
      <w:proofErr w:type="gramEnd"/>
      <w:r>
        <w:rPr>
          <w:rFonts w:ascii="Times New Roman" w:hAnsi="Times New Roman"/>
          <w:sz w:val="28"/>
          <w:szCs w:val="28"/>
        </w:rPr>
        <w:t>естнадцатого арбитражного апелляционного суда от 10 апреля 2009 г. по делу № А15-1611</w:t>
      </w:r>
      <w:r w:rsidRPr="006C1788">
        <w:rPr>
          <w:rFonts w:ascii="Times New Roman" w:hAnsi="Times New Roman"/>
          <w:sz w:val="28"/>
          <w:szCs w:val="28"/>
        </w:rPr>
        <w:t>/</w:t>
      </w:r>
      <w:r>
        <w:rPr>
          <w:rFonts w:ascii="Times New Roman" w:hAnsi="Times New Roman"/>
          <w:sz w:val="28"/>
          <w:szCs w:val="28"/>
        </w:rPr>
        <w:t>2008</w:t>
      </w:r>
      <w:r>
        <w:rPr>
          <w:rStyle w:val="a3"/>
          <w:rFonts w:ascii="Times New Roman" w:hAnsi="Times New Roman"/>
          <w:sz w:val="28"/>
          <w:szCs w:val="28"/>
        </w:rPr>
        <w:footnoteReference w:id="36"/>
      </w:r>
      <w:r>
        <w:rPr>
          <w:rFonts w:ascii="Times New Roman" w:hAnsi="Times New Roman"/>
          <w:sz w:val="28"/>
          <w:szCs w:val="28"/>
        </w:rPr>
        <w:t xml:space="preserve"> (абзацы 31-36</w:t>
      </w:r>
      <w:r w:rsidRPr="00FF1B17">
        <w:rPr>
          <w:rFonts w:ascii="Times New Roman" w:hAnsi="Times New Roman"/>
          <w:sz w:val="28"/>
          <w:szCs w:val="28"/>
        </w:rPr>
        <w:t xml:space="preserve"> мотивировочной части</w:t>
      </w:r>
      <w:r>
        <w:rPr>
          <w:rFonts w:ascii="Times New Roman" w:hAnsi="Times New Roman"/>
          <w:sz w:val="28"/>
          <w:szCs w:val="28"/>
        </w:rPr>
        <w:t>), в которых суд также применил толкование, данное Пленумом ВАС в п. 9 Постановления</w:t>
      </w:r>
      <w:r w:rsidRPr="00FF1B17">
        <w:rPr>
          <w:rFonts w:ascii="Times New Roman" w:hAnsi="Times New Roman"/>
          <w:sz w:val="28"/>
          <w:szCs w:val="28"/>
        </w:rPr>
        <w:t>.</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sidRPr="0090598F">
        <w:rPr>
          <w:rFonts w:ascii="Times New Roman" w:hAnsi="Times New Roman"/>
          <w:sz w:val="28"/>
          <w:szCs w:val="28"/>
        </w:rPr>
        <w:t>Что касается временного</w:t>
      </w:r>
      <w:r w:rsidRPr="009A65F4">
        <w:rPr>
          <w:rFonts w:ascii="Times New Roman" w:hAnsi="Times New Roman"/>
          <w:sz w:val="28"/>
          <w:szCs w:val="28"/>
        </w:rPr>
        <w:t xml:space="preserve"> отрезка с 24 июня 2009 до 14 октября 2010 г., то в этот период было принято два решения Федеральных арбитражных</w:t>
      </w:r>
      <w:r>
        <w:rPr>
          <w:rFonts w:ascii="Times New Roman" w:hAnsi="Times New Roman"/>
          <w:sz w:val="28"/>
          <w:szCs w:val="28"/>
        </w:rPr>
        <w:t xml:space="preserve"> </w:t>
      </w:r>
      <w:r>
        <w:rPr>
          <w:rFonts w:ascii="Times New Roman" w:hAnsi="Times New Roman"/>
          <w:sz w:val="28"/>
          <w:szCs w:val="28"/>
        </w:rPr>
        <w:lastRenderedPageBreak/>
        <w:t>судов округов</w:t>
      </w:r>
      <w:r>
        <w:rPr>
          <w:rStyle w:val="a3"/>
          <w:rFonts w:ascii="Times New Roman" w:hAnsi="Times New Roman"/>
          <w:sz w:val="28"/>
          <w:szCs w:val="28"/>
        </w:rPr>
        <w:footnoteReference w:id="37"/>
      </w:r>
      <w:r>
        <w:rPr>
          <w:rFonts w:ascii="Times New Roman" w:hAnsi="Times New Roman"/>
          <w:sz w:val="28"/>
          <w:szCs w:val="28"/>
        </w:rPr>
        <w:t xml:space="preserve">, воспроизведших в своих постановлениях </w:t>
      </w:r>
      <w:r w:rsidRPr="00B71F02">
        <w:rPr>
          <w:rFonts w:ascii="Times New Roman" w:hAnsi="Times New Roman"/>
          <w:sz w:val="28"/>
          <w:szCs w:val="28"/>
        </w:rPr>
        <w:t>формулировки п. 9</w:t>
      </w:r>
      <w:r>
        <w:rPr>
          <w:rFonts w:ascii="Times New Roman" w:hAnsi="Times New Roman"/>
          <w:sz w:val="28"/>
          <w:szCs w:val="28"/>
        </w:rPr>
        <w:t xml:space="preserve"> Постановления Пленума ВАС № 30.</w:t>
      </w:r>
    </w:p>
    <w:p w:rsidR="00943CDB" w:rsidRPr="008D7216"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мотивировочной части каждого из этих решений суды указали, что антимонопольный орган не представил доказательств того, что у него отсутствовала возможность установить точный размер административного штрафа в соответствии со статьями </w:t>
      </w:r>
      <w:proofErr w:type="spellStart"/>
      <w:r>
        <w:rPr>
          <w:rFonts w:ascii="Times New Roman" w:hAnsi="Times New Roman"/>
          <w:sz w:val="28"/>
          <w:szCs w:val="28"/>
        </w:rPr>
        <w:t>КоАП</w:t>
      </w:r>
      <w:proofErr w:type="spellEnd"/>
      <w:r>
        <w:rPr>
          <w:rFonts w:ascii="Times New Roman" w:hAnsi="Times New Roman"/>
          <w:sz w:val="28"/>
          <w:szCs w:val="28"/>
        </w:rPr>
        <w:t xml:space="preserve">, а значит, вынесенное им предписание о перечислении в федеральный бюджет незаконно полученного </w:t>
      </w:r>
      <w:r w:rsidRPr="008D7216">
        <w:rPr>
          <w:rFonts w:ascii="Times New Roman" w:hAnsi="Times New Roman"/>
          <w:sz w:val="28"/>
          <w:szCs w:val="28"/>
        </w:rPr>
        <w:t>дохода неправомерно. При этом суды ссылались именно на п. 9 Постановления Пленума.</w:t>
      </w:r>
    </w:p>
    <w:p w:rsidR="00943CDB" w:rsidRPr="008D7216" w:rsidRDefault="00943CDB" w:rsidP="00943CDB">
      <w:pPr>
        <w:autoSpaceDE w:val="0"/>
        <w:autoSpaceDN w:val="0"/>
        <w:adjustRightInd w:val="0"/>
        <w:spacing w:line="360" w:lineRule="auto"/>
        <w:ind w:firstLine="709"/>
        <w:jc w:val="both"/>
        <w:rPr>
          <w:rFonts w:eastAsiaTheme="minorHAnsi"/>
          <w:sz w:val="28"/>
          <w:szCs w:val="28"/>
          <w:lang w:eastAsia="en-US"/>
        </w:rPr>
      </w:pPr>
      <w:r w:rsidRPr="008D7216">
        <w:rPr>
          <w:sz w:val="28"/>
          <w:szCs w:val="28"/>
        </w:rPr>
        <w:t>Следует заметить, что такое распределение бремени доказывания вполне обосновано. Произ</w:t>
      </w:r>
      <w:r w:rsidRPr="008D7216">
        <w:rPr>
          <w:rFonts w:eastAsiaTheme="minorHAnsi"/>
          <w:sz w:val="28"/>
          <w:szCs w:val="28"/>
          <w:lang w:eastAsia="en-US"/>
        </w:rPr>
        <w:t xml:space="preserve">водство по делам, связанным </w:t>
      </w:r>
      <w:proofErr w:type="gramStart"/>
      <w:r w:rsidRPr="008D7216">
        <w:rPr>
          <w:rFonts w:eastAsiaTheme="minorHAnsi"/>
          <w:sz w:val="28"/>
          <w:szCs w:val="28"/>
          <w:lang w:eastAsia="en-US"/>
        </w:rPr>
        <w:t>со</w:t>
      </w:r>
      <w:proofErr w:type="gramEnd"/>
      <w:r w:rsidRPr="008D7216">
        <w:rPr>
          <w:rFonts w:eastAsiaTheme="minorHAnsi"/>
          <w:sz w:val="28"/>
          <w:szCs w:val="28"/>
          <w:lang w:eastAsia="en-US"/>
        </w:rPr>
        <w:t xml:space="preserve"> взысканием с хозяйствующего субъекта незаконного дохода, ведётся согласно правилам, предусмотренным главой 26 АПК РФ – «Рассмотрение дел о взыскании обязательных платежей и санкций». Часть 4 статьи 215 Кодекса предусматривает, что «обязанность доказывания обстоятельств, послуживших основанием для взыскания обязательных платежей и санкций, возлагается на заявителя</w:t>
      </w:r>
      <w:r>
        <w:rPr>
          <w:rFonts w:eastAsiaTheme="minorHAnsi"/>
          <w:sz w:val="28"/>
          <w:szCs w:val="28"/>
          <w:lang w:eastAsia="en-US"/>
        </w:rPr>
        <w:t xml:space="preserve">». </w:t>
      </w:r>
      <w:r w:rsidRPr="008D7216">
        <w:rPr>
          <w:rFonts w:eastAsiaTheme="minorHAnsi"/>
          <w:sz w:val="28"/>
          <w:szCs w:val="28"/>
          <w:lang w:eastAsia="en-US"/>
        </w:rPr>
        <w:t>Соответственно, логично, что именно антимонопольный орган должен доказывать, что им было соблюдено введённое Пленумом ВАС условие применения такой меры ответственности, как вынесение предписания о перечислении незаконного дохода, а именно – что предписание было вынесено</w:t>
      </w:r>
      <w:r>
        <w:rPr>
          <w:rFonts w:eastAsiaTheme="minorHAnsi"/>
          <w:sz w:val="28"/>
          <w:szCs w:val="28"/>
          <w:lang w:eastAsia="en-US"/>
        </w:rPr>
        <w:t xml:space="preserve"> именно</w:t>
      </w:r>
      <w:r w:rsidRPr="008D7216">
        <w:rPr>
          <w:rFonts w:eastAsiaTheme="minorHAnsi"/>
          <w:sz w:val="28"/>
          <w:szCs w:val="28"/>
          <w:lang w:eastAsia="en-US"/>
        </w:rPr>
        <w:t xml:space="preserve"> при невозможности определения размера административного штрафа.</w:t>
      </w:r>
    </w:p>
    <w:p w:rsidR="00943CDB" w:rsidRPr="00480887" w:rsidRDefault="00943CDB" w:rsidP="00943CDB">
      <w:pPr>
        <w:pStyle w:val="a8"/>
        <w:spacing w:after="0" w:line="360" w:lineRule="auto"/>
        <w:ind w:left="0" w:firstLine="709"/>
        <w:contextualSpacing w:val="0"/>
        <w:jc w:val="both"/>
        <w:rPr>
          <w:rFonts w:ascii="Times New Roman" w:hAnsi="Times New Roman"/>
          <w:sz w:val="28"/>
          <w:szCs w:val="28"/>
        </w:rPr>
      </w:pPr>
      <w:r w:rsidRPr="008D7216">
        <w:rPr>
          <w:rFonts w:ascii="Times New Roman" w:hAnsi="Times New Roman"/>
          <w:sz w:val="28"/>
          <w:szCs w:val="28"/>
        </w:rPr>
        <w:t>В рассматриваемый временной отрезок правовая позиция Пленума ВАС была воспроизведена также и в ряде постановлений арбитражных апелляционных судов (при этом первые три из ни</w:t>
      </w:r>
      <w:r>
        <w:rPr>
          <w:rFonts w:ascii="Times New Roman" w:hAnsi="Times New Roman"/>
          <w:sz w:val="28"/>
          <w:szCs w:val="28"/>
        </w:rPr>
        <w:t xml:space="preserve">х упоминались в первой главе как те решения, в которых суд, помимо прочего, пояснил, что следует </w:t>
      </w:r>
      <w:r>
        <w:rPr>
          <w:rFonts w:ascii="Times New Roman" w:hAnsi="Times New Roman"/>
          <w:sz w:val="28"/>
          <w:szCs w:val="28"/>
        </w:rPr>
        <w:lastRenderedPageBreak/>
        <w:t xml:space="preserve">понимать под введённым Пленумом ВАС термином «невозможность </w:t>
      </w:r>
      <w:r w:rsidRPr="00480887">
        <w:rPr>
          <w:rFonts w:ascii="Times New Roman" w:hAnsi="Times New Roman"/>
          <w:sz w:val="28"/>
          <w:szCs w:val="28"/>
        </w:rPr>
        <w:t>исчисления административного штрафа»)</w:t>
      </w:r>
      <w:r w:rsidRPr="00480887">
        <w:rPr>
          <w:rStyle w:val="a3"/>
          <w:rFonts w:ascii="Times New Roman" w:hAnsi="Times New Roman"/>
          <w:sz w:val="28"/>
          <w:szCs w:val="28"/>
        </w:rPr>
        <w:footnoteReference w:id="38"/>
      </w:r>
      <w:r w:rsidRPr="00480887">
        <w:rPr>
          <w:rFonts w:ascii="Times New Roman" w:hAnsi="Times New Roman"/>
          <w:sz w:val="28"/>
          <w:szCs w:val="28"/>
        </w:rPr>
        <w:t>.</w:t>
      </w:r>
    </w:p>
    <w:p w:rsidR="00943CDB" w:rsidRPr="00480887" w:rsidRDefault="00943CDB" w:rsidP="00943CDB">
      <w:pPr>
        <w:autoSpaceDE w:val="0"/>
        <w:autoSpaceDN w:val="0"/>
        <w:adjustRightInd w:val="0"/>
        <w:spacing w:line="360" w:lineRule="auto"/>
        <w:ind w:firstLine="709"/>
        <w:jc w:val="both"/>
        <w:rPr>
          <w:rFonts w:eastAsiaTheme="minorHAnsi"/>
          <w:sz w:val="28"/>
          <w:szCs w:val="28"/>
          <w:lang w:eastAsia="en-US"/>
        </w:rPr>
      </w:pPr>
      <w:r w:rsidRPr="00480887">
        <w:rPr>
          <w:sz w:val="28"/>
          <w:szCs w:val="28"/>
        </w:rPr>
        <w:t>При этом Постановление</w:t>
      </w:r>
      <w:proofErr w:type="gramStart"/>
      <w:r w:rsidRPr="00480887">
        <w:rPr>
          <w:sz w:val="28"/>
          <w:szCs w:val="28"/>
        </w:rPr>
        <w:t xml:space="preserve"> Т</w:t>
      </w:r>
      <w:proofErr w:type="gramEnd"/>
      <w:r w:rsidRPr="00480887">
        <w:rPr>
          <w:sz w:val="28"/>
          <w:szCs w:val="28"/>
        </w:rPr>
        <w:t xml:space="preserve">ринадцатого арбитражного апелляционного суда отличается тем, что в данном случае суд отменил решение нижестоящей инстанции (Решение Арбитражного суда Республики Карелия от 28 апреля 2009 г. по делу № А26-7881/2008). </w:t>
      </w:r>
      <w:proofErr w:type="gramStart"/>
      <w:r w:rsidRPr="00480887">
        <w:rPr>
          <w:sz w:val="28"/>
          <w:szCs w:val="28"/>
        </w:rPr>
        <w:t xml:space="preserve">АС Республики Карелия указал, что в законодательстве </w:t>
      </w:r>
      <w:r>
        <w:rPr>
          <w:sz w:val="28"/>
          <w:szCs w:val="28"/>
        </w:rPr>
        <w:t>«</w:t>
      </w:r>
      <w:r w:rsidRPr="00480887">
        <w:rPr>
          <w:sz w:val="28"/>
          <w:szCs w:val="28"/>
        </w:rPr>
        <w:t>нет</w:t>
      </w:r>
      <w:r w:rsidRPr="00480887">
        <w:rPr>
          <w:rFonts w:eastAsiaTheme="minorHAnsi"/>
          <w:sz w:val="28"/>
          <w:szCs w:val="28"/>
          <w:lang w:eastAsia="en-US"/>
        </w:rPr>
        <w:t xml:space="preserve"> прямого указания на обязанность антимонопольного органа привлекать именно к административной ответственности</w:t>
      </w:r>
      <w:r>
        <w:rPr>
          <w:rFonts w:eastAsiaTheme="minorHAnsi"/>
          <w:sz w:val="28"/>
          <w:szCs w:val="28"/>
          <w:lang w:eastAsia="en-US"/>
        </w:rPr>
        <w:t xml:space="preserve">» (абзац 20 мотивировочной части), </w:t>
      </w:r>
      <w:r w:rsidRPr="00480887">
        <w:rPr>
          <w:sz w:val="28"/>
          <w:szCs w:val="28"/>
        </w:rPr>
        <w:t xml:space="preserve">по </w:t>
      </w:r>
      <w:r>
        <w:rPr>
          <w:sz w:val="28"/>
          <w:szCs w:val="28"/>
        </w:rPr>
        <w:t>каким-то причинам проигнорировав</w:t>
      </w:r>
      <w:r w:rsidRPr="00480887">
        <w:rPr>
          <w:sz w:val="28"/>
          <w:szCs w:val="28"/>
        </w:rPr>
        <w:t xml:space="preserve"> толкование Пленума ВАС (которое на тот момент всё ещё действовало, в то время как до вынесения Конституционным Судом</w:t>
      </w:r>
      <w:r>
        <w:rPr>
          <w:sz w:val="28"/>
          <w:szCs w:val="28"/>
        </w:rPr>
        <w:t xml:space="preserve"> Постановления № 11-П оставалось ещё несколько месяцев и суд просто не мог знать о существовании позиции</w:t>
      </w:r>
      <w:proofErr w:type="gramEnd"/>
      <w:r>
        <w:rPr>
          <w:sz w:val="28"/>
          <w:szCs w:val="28"/>
        </w:rPr>
        <w:t>, отличной от мнения Пленума ВАС). Тем не менее, в дальнейшем</w:t>
      </w:r>
      <w:proofErr w:type="gramStart"/>
      <w:r>
        <w:rPr>
          <w:sz w:val="28"/>
          <w:szCs w:val="28"/>
        </w:rPr>
        <w:t xml:space="preserve"> Т</w:t>
      </w:r>
      <w:proofErr w:type="gramEnd"/>
      <w:r>
        <w:rPr>
          <w:sz w:val="28"/>
          <w:szCs w:val="28"/>
        </w:rPr>
        <w:t>ринадцатый арбитражный апелляционный суд (а затем и ФАС Северо-Западного округа, в своём Постановлении поддержавший решение апелляционной инстанции) изменил решение первой инстанции, применив толкование Пленума ВАС и признав предписание антимонопольного органа недействительным.</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 другой стороны, в этот же период (24.06.09 – 14.10.10) было вынесено 6 Постановлений Федерального арбитражного суда Волго-Вятского округа, в мотивировочной части которых суд в обоснование своих решений в </w:t>
      </w:r>
      <w:r>
        <w:rPr>
          <w:rFonts w:ascii="Times New Roman" w:hAnsi="Times New Roman"/>
          <w:sz w:val="28"/>
          <w:szCs w:val="28"/>
        </w:rPr>
        <w:lastRenderedPageBreak/>
        <w:t xml:space="preserve">пользу антимонопольного органа, вынесшего обсуждаемое предписание, </w:t>
      </w:r>
      <w:proofErr w:type="gramStart"/>
      <w:r>
        <w:rPr>
          <w:rFonts w:ascii="Times New Roman" w:hAnsi="Times New Roman"/>
          <w:sz w:val="28"/>
          <w:szCs w:val="28"/>
        </w:rPr>
        <w:t>ссылался</w:t>
      </w:r>
      <w:proofErr w:type="gramEnd"/>
      <w:r>
        <w:rPr>
          <w:rFonts w:ascii="Times New Roman" w:hAnsi="Times New Roman"/>
          <w:sz w:val="28"/>
          <w:szCs w:val="28"/>
        </w:rPr>
        <w:t xml:space="preserve"> в том числе на Постановление Конституционного Суда № 11-П, а вот п. 9 Постановления Пленума ВАС в расчёт не принимал</w:t>
      </w:r>
      <w:r>
        <w:rPr>
          <w:rStyle w:val="a3"/>
          <w:rFonts w:ascii="Times New Roman" w:hAnsi="Times New Roman"/>
          <w:sz w:val="28"/>
          <w:szCs w:val="28"/>
        </w:rPr>
        <w:footnoteReference w:id="39"/>
      </w:r>
      <w:r>
        <w:rPr>
          <w:rFonts w:ascii="Times New Roman" w:hAnsi="Times New Roman"/>
          <w:sz w:val="28"/>
          <w:szCs w:val="28"/>
        </w:rPr>
        <w:t>.</w:t>
      </w:r>
    </w:p>
    <w:p w:rsidR="00943CDB" w:rsidRPr="00AB2712" w:rsidRDefault="00943CDB" w:rsidP="00943CDB">
      <w:pPr>
        <w:pStyle w:val="a8"/>
        <w:spacing w:after="0" w:line="360" w:lineRule="auto"/>
        <w:ind w:left="0" w:firstLine="709"/>
        <w:contextualSpacing w:val="0"/>
        <w:jc w:val="both"/>
        <w:rPr>
          <w:rFonts w:ascii="Times New Roman" w:hAnsi="Times New Roman"/>
          <w:sz w:val="28"/>
          <w:szCs w:val="28"/>
        </w:rPr>
      </w:pPr>
      <w:r w:rsidRPr="00AB2712">
        <w:rPr>
          <w:rFonts w:ascii="Times New Roman" w:hAnsi="Times New Roman"/>
          <w:sz w:val="28"/>
          <w:szCs w:val="28"/>
        </w:rPr>
        <w:t xml:space="preserve">Кроме того, </w:t>
      </w:r>
      <w:r>
        <w:rPr>
          <w:rFonts w:ascii="Times New Roman" w:hAnsi="Times New Roman"/>
          <w:sz w:val="28"/>
          <w:szCs w:val="28"/>
        </w:rPr>
        <w:t xml:space="preserve">в рассматриваемый период </w:t>
      </w:r>
      <w:r w:rsidRPr="00AB2712">
        <w:rPr>
          <w:rFonts w:ascii="Times New Roman" w:hAnsi="Times New Roman"/>
          <w:sz w:val="28"/>
          <w:szCs w:val="28"/>
        </w:rPr>
        <w:t xml:space="preserve">суд занял позицию КС РФ также в одном из постановлений апелляционной инстанции, а именно в </w:t>
      </w:r>
      <w:r>
        <w:rPr>
          <w:rFonts w:ascii="Times New Roman" w:hAnsi="Times New Roman"/>
          <w:sz w:val="28"/>
          <w:szCs w:val="28"/>
        </w:rPr>
        <w:t>Постановлении</w:t>
      </w:r>
      <w:proofErr w:type="gramStart"/>
      <w:r w:rsidRPr="00AB2712">
        <w:rPr>
          <w:rFonts w:ascii="Times New Roman" w:hAnsi="Times New Roman"/>
          <w:sz w:val="28"/>
          <w:szCs w:val="28"/>
        </w:rPr>
        <w:t xml:space="preserve"> В</w:t>
      </w:r>
      <w:proofErr w:type="gramEnd"/>
      <w:r w:rsidRPr="00AB2712">
        <w:rPr>
          <w:rFonts w:ascii="Times New Roman" w:hAnsi="Times New Roman"/>
          <w:sz w:val="28"/>
          <w:szCs w:val="28"/>
        </w:rPr>
        <w:t>осемнадцатого арбитражного апелляционного суда от 12 июля 2010 г. по делу № А76-16183/2009 (абзацы 57-59 мотивировочной части).</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sidRPr="00F15C45">
        <w:rPr>
          <w:rFonts w:ascii="Times New Roman" w:hAnsi="Times New Roman" w:cs="Times New Roman"/>
          <w:sz w:val="28"/>
          <w:szCs w:val="28"/>
        </w:rPr>
        <w:t xml:space="preserve">Здесь следует учесть </w:t>
      </w:r>
      <w:r>
        <w:rPr>
          <w:rFonts w:ascii="Times New Roman" w:hAnsi="Times New Roman" w:cs="Times New Roman"/>
          <w:sz w:val="28"/>
          <w:szCs w:val="28"/>
        </w:rPr>
        <w:t>одну весьма важную вещь. Все шесть вышеназванных</w:t>
      </w:r>
      <w:r w:rsidRPr="00F15C45">
        <w:rPr>
          <w:rFonts w:ascii="Times New Roman" w:hAnsi="Times New Roman" w:cs="Times New Roman"/>
          <w:sz w:val="28"/>
          <w:szCs w:val="28"/>
        </w:rPr>
        <w:t xml:space="preserve"> Постановлен</w:t>
      </w:r>
      <w:r>
        <w:rPr>
          <w:rFonts w:ascii="Times New Roman" w:hAnsi="Times New Roman" w:cs="Times New Roman"/>
          <w:sz w:val="28"/>
          <w:szCs w:val="28"/>
        </w:rPr>
        <w:t>ий</w:t>
      </w:r>
      <w:r w:rsidRPr="00F15C45">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арбитражного суда Волго-Вятского округа </w:t>
      </w:r>
      <w:r w:rsidRPr="00F15C45">
        <w:rPr>
          <w:rFonts w:ascii="Times New Roman" w:hAnsi="Times New Roman" w:cs="Times New Roman"/>
          <w:sz w:val="28"/>
          <w:szCs w:val="28"/>
        </w:rPr>
        <w:t xml:space="preserve">были приняты в течение непродолжительного отрезка времени; </w:t>
      </w:r>
      <w:proofErr w:type="gramStart"/>
      <w:r w:rsidRPr="00F15C45">
        <w:rPr>
          <w:rFonts w:ascii="Times New Roman" w:hAnsi="Times New Roman" w:cs="Times New Roman"/>
          <w:sz w:val="28"/>
          <w:szCs w:val="28"/>
        </w:rPr>
        <w:t>количество времени, проходившее между ними, минимально – достаточно того, что 2 из них были приняты в один день – 24 февраля 2010 г. и ещё 2 – опять же в один день, 7 июля 2010 г. От принятия первого из них до принятия последнего – от 16 февраля до 7 июля 2010 г. – прошло меньше пяти месяцев.</w:t>
      </w:r>
      <w:proofErr w:type="gramEnd"/>
      <w:r w:rsidRPr="00F15C45">
        <w:rPr>
          <w:rFonts w:ascii="Times New Roman" w:hAnsi="Times New Roman" w:cs="Times New Roman"/>
          <w:sz w:val="28"/>
          <w:szCs w:val="28"/>
        </w:rPr>
        <w:t xml:space="preserve"> </w:t>
      </w:r>
      <w:proofErr w:type="gramStart"/>
      <w:r w:rsidRPr="00F15C45">
        <w:rPr>
          <w:rFonts w:ascii="Times New Roman" w:hAnsi="Times New Roman" w:cs="Times New Roman"/>
          <w:sz w:val="28"/>
          <w:szCs w:val="28"/>
        </w:rPr>
        <w:t>Но гораздо важнее то, что все эти решения были приняты в отношении одной и той же компании – ОАО «Ярославский ордена Ленина и ордена Октябрьской Революции шинный завод», котор</w:t>
      </w:r>
      <w:r>
        <w:rPr>
          <w:rFonts w:ascii="Times New Roman" w:hAnsi="Times New Roman" w:cs="Times New Roman"/>
          <w:sz w:val="28"/>
          <w:szCs w:val="28"/>
        </w:rPr>
        <w:t>ая</w:t>
      </w:r>
      <w:r w:rsidRPr="00F15C45">
        <w:rPr>
          <w:rFonts w:ascii="Times New Roman" w:hAnsi="Times New Roman" w:cs="Times New Roman"/>
          <w:sz w:val="28"/>
          <w:szCs w:val="28"/>
        </w:rPr>
        <w:t xml:space="preserve"> был</w:t>
      </w:r>
      <w:r>
        <w:rPr>
          <w:rFonts w:ascii="Times New Roman" w:hAnsi="Times New Roman" w:cs="Times New Roman"/>
          <w:sz w:val="28"/>
          <w:szCs w:val="28"/>
        </w:rPr>
        <w:t>а</w:t>
      </w:r>
      <w:r w:rsidRPr="00F15C45">
        <w:rPr>
          <w:rFonts w:ascii="Times New Roman" w:hAnsi="Times New Roman" w:cs="Times New Roman"/>
          <w:sz w:val="28"/>
          <w:szCs w:val="28"/>
        </w:rPr>
        <w:t xml:space="preserve"> признан</w:t>
      </w:r>
      <w:r>
        <w:rPr>
          <w:rFonts w:ascii="Times New Roman" w:hAnsi="Times New Roman" w:cs="Times New Roman"/>
          <w:sz w:val="28"/>
          <w:szCs w:val="28"/>
        </w:rPr>
        <w:t>а</w:t>
      </w:r>
      <w:r w:rsidRPr="00F15C45">
        <w:rPr>
          <w:rFonts w:ascii="Times New Roman" w:hAnsi="Times New Roman" w:cs="Times New Roman"/>
          <w:sz w:val="28"/>
          <w:szCs w:val="28"/>
        </w:rPr>
        <w:t xml:space="preserve"> антимонопольным органом </w:t>
      </w:r>
      <w:r>
        <w:rPr>
          <w:rFonts w:ascii="Times New Roman" w:hAnsi="Times New Roman" w:cs="Times New Roman"/>
          <w:sz w:val="28"/>
          <w:szCs w:val="28"/>
        </w:rPr>
        <w:t>нарушившей</w:t>
      </w:r>
      <w:r w:rsidRPr="00F15C45">
        <w:rPr>
          <w:rFonts w:ascii="Times New Roman" w:hAnsi="Times New Roman" w:cs="Times New Roman"/>
          <w:sz w:val="28"/>
          <w:szCs w:val="28"/>
        </w:rPr>
        <w:t xml:space="preserve"> пункт 10 части 1 статьи 10 ФЗ «О </w:t>
      </w:r>
      <w:r w:rsidRPr="00F15C45">
        <w:rPr>
          <w:rFonts w:ascii="Times New Roman" w:hAnsi="Times New Roman" w:cs="Times New Roman"/>
          <w:sz w:val="28"/>
          <w:szCs w:val="28"/>
        </w:rPr>
        <w:lastRenderedPageBreak/>
        <w:t xml:space="preserve">защите конкуренции», что выразилось в </w:t>
      </w:r>
      <w:r>
        <w:rPr>
          <w:rFonts w:ascii="Times New Roman" w:hAnsi="Times New Roman" w:cs="Times New Roman"/>
          <w:sz w:val="28"/>
          <w:szCs w:val="28"/>
        </w:rPr>
        <w:t>«</w:t>
      </w:r>
      <w:r w:rsidRPr="00F15C45">
        <w:rPr>
          <w:rFonts w:ascii="Times New Roman" w:hAnsi="Times New Roman" w:cs="Times New Roman"/>
          <w:sz w:val="28"/>
          <w:szCs w:val="28"/>
        </w:rPr>
        <w:t>применении при взимании платы за оказанные услуги по передаче электрической энергии свободного (договорного) тарифа</w:t>
      </w:r>
      <w:proofErr w:type="gramEnd"/>
      <w:r w:rsidRPr="00F15C45">
        <w:rPr>
          <w:rFonts w:ascii="Times New Roman" w:hAnsi="Times New Roman" w:cs="Times New Roman"/>
          <w:sz w:val="28"/>
          <w:szCs w:val="28"/>
        </w:rPr>
        <w:t xml:space="preserve"> вместо установленного в соответствующем порядке уполномоченным органом государственной власти в области регулирования тарифов</w:t>
      </w:r>
      <w:r>
        <w:rPr>
          <w:rFonts w:ascii="Times New Roman" w:hAnsi="Times New Roman" w:cs="Times New Roman"/>
          <w:sz w:val="28"/>
          <w:szCs w:val="28"/>
        </w:rPr>
        <w:t>» (абзац 1 мотивировочной части каждого из Постановлений).</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тех вышеприведённых Постановлений, в которых нашла своё отражение позиция ВАС, то все они были приняты в разное время, разыми апелляционными арбитражными судами и арбитражными судами разных округов и по </w:t>
      </w:r>
      <w:proofErr w:type="gramStart"/>
      <w:r>
        <w:rPr>
          <w:rFonts w:ascii="Times New Roman" w:hAnsi="Times New Roman" w:cs="Times New Roman"/>
          <w:sz w:val="28"/>
          <w:szCs w:val="28"/>
        </w:rPr>
        <w:t>совершенно различным</w:t>
      </w:r>
      <w:proofErr w:type="gramEnd"/>
      <w:r>
        <w:rPr>
          <w:rFonts w:ascii="Times New Roman" w:hAnsi="Times New Roman" w:cs="Times New Roman"/>
          <w:sz w:val="28"/>
          <w:szCs w:val="28"/>
        </w:rPr>
        <w:t xml:space="preserve"> делам, с различными сторонами, третьими лицами, применёнными антимонопольным органом статьями ФЗ «О защите конкуренции» и т.д.</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наталкивает на мысль о том, что, несмотря на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в период, когда действовали и Постановление Конституционного Суда № 11-П, и п. 9 Постановления Пленума ВАС № 30, позиция Конституционного Суда нашла своё отражение в не меньшем количестве судебных решений, в целом судебная практика всё же шла по пути, предложенному Высшим Арбитражным Судом. </w:t>
      </w:r>
      <w:proofErr w:type="gramStart"/>
      <w:r>
        <w:rPr>
          <w:rFonts w:ascii="Times New Roman" w:hAnsi="Times New Roman" w:cs="Times New Roman"/>
          <w:sz w:val="28"/>
          <w:szCs w:val="28"/>
        </w:rPr>
        <w:t>В конце концов, при анализе судебной практики всегда можно найти несколько дел, которые выбиваются из общей тенденции – просто в данном случае так совпало, что одна и та же организация несколько раз за короткий промежуток времени обратилась в суд с одними и теми же требованиями по абсолютно идентичным делам – и, вероятнее всего, с практически (или даже абсолютно) одинаковым обоснованием своих требований</w:t>
      </w:r>
      <w:proofErr w:type="gramEnd"/>
      <w:r>
        <w:rPr>
          <w:rFonts w:ascii="Times New Roman" w:hAnsi="Times New Roman" w:cs="Times New Roman"/>
          <w:sz w:val="28"/>
          <w:szCs w:val="28"/>
        </w:rPr>
        <w:t>. Очень похоже, что только по этой причине позиция Конституционного суда по обсуждаемому вопросу и нашла поддержку в таком количестве решений Федеральных арбитражных судов округов.</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причин выбора судами той или иной позиции, то, как уже было замечено чуть выше, суды в своих решениях практически никогда не приводили аргументов в пользу своего выбора. Если всё же попытаться дать ответ на вопрос, почему судебная практика в рассматриваемый период пошла по пути, предложенному Пленумом ВАС, то здесь можно выделить три </w:t>
      </w:r>
      <w:r>
        <w:rPr>
          <w:rFonts w:ascii="Times New Roman" w:hAnsi="Times New Roman" w:cs="Times New Roman"/>
          <w:sz w:val="28"/>
          <w:szCs w:val="28"/>
        </w:rPr>
        <w:lastRenderedPageBreak/>
        <w:t xml:space="preserve">причины. </w:t>
      </w:r>
      <w:proofErr w:type="gramStart"/>
      <w:r>
        <w:rPr>
          <w:rFonts w:ascii="Times New Roman" w:hAnsi="Times New Roman" w:cs="Times New Roman"/>
          <w:sz w:val="28"/>
          <w:szCs w:val="28"/>
        </w:rPr>
        <w:t>Во-первых, на арбитражные суды вполне могли повлиять предыдущая практика КС РФ, в которой Конституционный Суд выражал иное мнение по сравнению с толкованием в Постановлении № 11-П (см., например, Постановление 2005 г. № 14-П, о котором шла речь выше), что могло послужить для судов сигналом отсутствия у КС РФ чёткой позиции по рассматриваемому вопросу.</w:t>
      </w:r>
      <w:proofErr w:type="gramEnd"/>
      <w:r>
        <w:rPr>
          <w:rFonts w:ascii="Times New Roman" w:hAnsi="Times New Roman" w:cs="Times New Roman"/>
          <w:sz w:val="28"/>
          <w:szCs w:val="28"/>
        </w:rPr>
        <w:t xml:space="preserve"> Во-вторых, на суды вполне могло оказать влияние мнение правовой доктрины в целом. Наконец, арбитражные суды, возможно, опасались последующей отмены их решений в случае, если дело дойдёт до Президиума ВАС, который при наличии толкования Пленума ВАС вряд ли стал бы руководствоваться  толкованием КС РФ.</w:t>
      </w:r>
    </w:p>
    <w:p w:rsidR="00943CDB" w:rsidRPr="00FF13C5"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Отдельного рассмотрения требует также тот факт, что в тот период, когда действовали и правовая позиция Пленума ВАС, и толкование КС РФ, для российских арбитражных судов не возымел решающего значения фактор более позднего принятия Постановления Конституционного Суда по сравнению с датой принятия Постановления Пленума ВАС, в том числе пункта 9. На этом вопросе следует остановиться </w:t>
      </w:r>
      <w:proofErr w:type="gramStart"/>
      <w:r>
        <w:rPr>
          <w:rFonts w:ascii="Times New Roman" w:hAnsi="Times New Roman" w:cs="Times New Roman"/>
          <w:sz w:val="28"/>
          <w:szCs w:val="28"/>
        </w:rPr>
        <w:t>подробнее</w:t>
      </w:r>
      <w:proofErr w:type="gramEnd"/>
      <w:r>
        <w:rPr>
          <w:rFonts w:ascii="Times New Roman" w:hAnsi="Times New Roman" w:cs="Times New Roman"/>
          <w:sz w:val="28"/>
          <w:szCs w:val="28"/>
        </w:rPr>
        <w:t xml:space="preserve"> в том числе в силу того, что в некоторых решениях арбитражный судов на этот фактор всё же </w:t>
      </w:r>
      <w:r w:rsidRPr="00FF13C5">
        <w:rPr>
          <w:rFonts w:ascii="Times New Roman" w:hAnsi="Times New Roman" w:cs="Times New Roman"/>
          <w:sz w:val="28"/>
          <w:szCs w:val="28"/>
        </w:rPr>
        <w:t xml:space="preserve">было обращено внимание и он был учтён при принятии решения. </w:t>
      </w:r>
      <w:proofErr w:type="gramStart"/>
      <w:r w:rsidRPr="00FF13C5">
        <w:rPr>
          <w:rFonts w:ascii="Times New Roman" w:hAnsi="Times New Roman" w:cs="Times New Roman"/>
          <w:sz w:val="28"/>
          <w:szCs w:val="28"/>
        </w:rPr>
        <w:t>Например, уже после того как п. 9 Постановления Пленума ВАС утратил силу, Двенадцатый арбитражный апелляционный суд в своём Постановления от 04 августа 2011 г. по делу № А06-4914/2010 принял решение в пользу антимонопольного органа в том числе «исходя из того, что Постановление Конституционного суда Российской Федерации от 24.06.2009 г. N 11-П окончательно, не подлежит обжалованию, вступает в силу немедленно после</w:t>
      </w:r>
      <w:proofErr w:type="gramEnd"/>
      <w:r w:rsidRPr="00FF13C5">
        <w:rPr>
          <w:rFonts w:ascii="Times New Roman" w:hAnsi="Times New Roman" w:cs="Times New Roman"/>
          <w:sz w:val="28"/>
          <w:szCs w:val="28"/>
        </w:rPr>
        <w:t xml:space="preserve"> провозглашения, действует непосредственно и не требует подтверждения другими органами и должностными лицами, </w:t>
      </w:r>
      <w:r w:rsidRPr="00467271">
        <w:rPr>
          <w:rFonts w:ascii="Times New Roman" w:hAnsi="Times New Roman" w:cs="Times New Roman"/>
          <w:i/>
          <w:sz w:val="28"/>
          <w:szCs w:val="28"/>
        </w:rPr>
        <w:t>издано позже и имеет большую юридическую силу</w:t>
      </w:r>
      <w:r w:rsidRPr="00FF13C5">
        <w:rPr>
          <w:rFonts w:ascii="Times New Roman" w:hAnsi="Times New Roman" w:cs="Times New Roman"/>
          <w:sz w:val="28"/>
          <w:szCs w:val="28"/>
        </w:rPr>
        <w:t>, чем Постановление Пленума Высшего Арбитражного Суда Российской Федерации от 30.06.2008 г. N 30» (абзац 38 мотивировочной части указанного Постановления).</w:t>
      </w:r>
    </w:p>
    <w:p w:rsidR="00943CDB" w:rsidRPr="001F475B" w:rsidRDefault="00943CDB" w:rsidP="00943CDB">
      <w:pPr>
        <w:pStyle w:val="ConsPlusNormal"/>
        <w:widowControl/>
        <w:spacing w:line="360" w:lineRule="auto"/>
        <w:ind w:firstLine="709"/>
        <w:jc w:val="both"/>
        <w:rPr>
          <w:rFonts w:ascii="Times New Roman" w:hAnsi="Times New Roman" w:cs="Times New Roman"/>
          <w:sz w:val="28"/>
          <w:szCs w:val="28"/>
        </w:rPr>
      </w:pPr>
      <w:proofErr w:type="gramStart"/>
      <w:r w:rsidRPr="00FF13C5">
        <w:rPr>
          <w:rFonts w:ascii="Times New Roman" w:hAnsi="Times New Roman" w:cs="Times New Roman"/>
          <w:sz w:val="28"/>
          <w:szCs w:val="28"/>
        </w:rPr>
        <w:lastRenderedPageBreak/>
        <w:t xml:space="preserve">Однако в целом </w:t>
      </w:r>
      <w:r>
        <w:rPr>
          <w:rFonts w:ascii="Times New Roman" w:hAnsi="Times New Roman" w:cs="Times New Roman"/>
          <w:sz w:val="28"/>
          <w:szCs w:val="28"/>
        </w:rPr>
        <w:t xml:space="preserve">этот фактор не оказал на судебно-арбитражную практику существенного влияния: в абсолютном большинстве других судебных решений по спорам относительно незаконного дохода факту более позднего принятия Постановления Конституционного Суда не только не была дана какая-либо оценка, этот факт даже не был никак упомянут в </w:t>
      </w:r>
      <w:r w:rsidRPr="001F475B">
        <w:rPr>
          <w:rFonts w:ascii="Times New Roman" w:hAnsi="Times New Roman" w:cs="Times New Roman"/>
          <w:sz w:val="28"/>
          <w:szCs w:val="28"/>
        </w:rPr>
        <w:t>мотивировочной части решения (так же как и факт существования Постановления Конституционного Суда № 11-П вообще).</w:t>
      </w:r>
      <w:proofErr w:type="gramEnd"/>
    </w:p>
    <w:p w:rsidR="00943CDB" w:rsidRPr="00A93C2E" w:rsidRDefault="00943CDB" w:rsidP="00943CDB">
      <w:pPr>
        <w:pStyle w:val="Default"/>
        <w:spacing w:line="360" w:lineRule="auto"/>
        <w:ind w:firstLine="709"/>
        <w:jc w:val="both"/>
        <w:rPr>
          <w:sz w:val="28"/>
          <w:szCs w:val="28"/>
        </w:rPr>
      </w:pPr>
      <w:r w:rsidRPr="001F475B">
        <w:rPr>
          <w:sz w:val="28"/>
          <w:szCs w:val="28"/>
        </w:rPr>
        <w:t>Если попытаться посмотреть на ситуацию с точки зрения защиты позиции Конституционного Суда и</w:t>
      </w:r>
      <w:r>
        <w:rPr>
          <w:sz w:val="28"/>
          <w:szCs w:val="28"/>
        </w:rPr>
        <w:t xml:space="preserve"> попытаться воссоздать логику</w:t>
      </w:r>
      <w:r w:rsidRPr="001F475B">
        <w:rPr>
          <w:sz w:val="28"/>
          <w:szCs w:val="28"/>
        </w:rPr>
        <w:t xml:space="preserve"> судей</w:t>
      </w:r>
      <w:proofErr w:type="gramStart"/>
      <w:r w:rsidRPr="001F475B">
        <w:rPr>
          <w:sz w:val="28"/>
          <w:szCs w:val="28"/>
        </w:rPr>
        <w:t xml:space="preserve"> Д</w:t>
      </w:r>
      <w:proofErr w:type="gramEnd"/>
      <w:r w:rsidRPr="001F475B">
        <w:rPr>
          <w:sz w:val="28"/>
          <w:szCs w:val="28"/>
        </w:rPr>
        <w:t>венадцатого арбитражного апелляционного суда, вынесших вышеупомянутое решение со ссылкой на более позднюю дат</w:t>
      </w:r>
      <w:r>
        <w:rPr>
          <w:sz w:val="28"/>
          <w:szCs w:val="28"/>
        </w:rPr>
        <w:t xml:space="preserve">у вынесения </w:t>
      </w:r>
      <w:r w:rsidRPr="00A93C2E">
        <w:rPr>
          <w:sz w:val="28"/>
          <w:szCs w:val="28"/>
        </w:rPr>
        <w:t xml:space="preserve">Постановления КС РФ, то </w:t>
      </w:r>
      <w:r>
        <w:rPr>
          <w:sz w:val="28"/>
          <w:szCs w:val="28"/>
        </w:rPr>
        <w:t>становится очевидным, что суд в данном случае применил один из способов разрешения коллизий между правовыми нормами.</w:t>
      </w:r>
      <w:r w:rsidRPr="00A93C2E">
        <w:rPr>
          <w:sz w:val="28"/>
          <w:szCs w:val="28"/>
        </w:rPr>
        <w:t xml:space="preserve"> </w:t>
      </w:r>
      <w:r>
        <w:rPr>
          <w:sz w:val="28"/>
          <w:szCs w:val="28"/>
        </w:rPr>
        <w:t xml:space="preserve">При этом в качестве </w:t>
      </w:r>
      <w:proofErr w:type="gramStart"/>
      <w:r>
        <w:rPr>
          <w:sz w:val="28"/>
          <w:szCs w:val="28"/>
        </w:rPr>
        <w:t>основных</w:t>
      </w:r>
      <w:proofErr w:type="gramEnd"/>
      <w:r>
        <w:rPr>
          <w:sz w:val="28"/>
          <w:szCs w:val="28"/>
        </w:rPr>
        <w:t xml:space="preserve"> </w:t>
      </w:r>
      <w:r w:rsidRPr="00A93C2E">
        <w:rPr>
          <w:sz w:val="28"/>
          <w:szCs w:val="28"/>
        </w:rPr>
        <w:t>здесь, с</w:t>
      </w:r>
      <w:r>
        <w:rPr>
          <w:sz w:val="28"/>
          <w:szCs w:val="28"/>
        </w:rPr>
        <w:t xml:space="preserve">корее всего, </w:t>
      </w:r>
      <w:r w:rsidRPr="00A93C2E">
        <w:rPr>
          <w:sz w:val="28"/>
          <w:szCs w:val="28"/>
        </w:rPr>
        <w:t>выступали следующие аргументы.</w:t>
      </w:r>
    </w:p>
    <w:p w:rsidR="00943CDB" w:rsidRDefault="00943CDB" w:rsidP="00943CDB">
      <w:pPr>
        <w:autoSpaceDE w:val="0"/>
        <w:autoSpaceDN w:val="0"/>
        <w:adjustRightInd w:val="0"/>
        <w:spacing w:line="360" w:lineRule="auto"/>
        <w:ind w:firstLine="709"/>
        <w:jc w:val="both"/>
        <w:rPr>
          <w:rFonts w:eastAsiaTheme="minorHAnsi"/>
          <w:sz w:val="28"/>
          <w:szCs w:val="28"/>
          <w:lang w:eastAsia="en-US"/>
        </w:rPr>
      </w:pPr>
      <w:r w:rsidRPr="00A93C2E">
        <w:rPr>
          <w:sz w:val="28"/>
          <w:szCs w:val="28"/>
        </w:rPr>
        <w:t>Во-первых,</w:t>
      </w:r>
      <w:r>
        <w:rPr>
          <w:sz w:val="28"/>
          <w:szCs w:val="28"/>
        </w:rPr>
        <w:t xml:space="preserve"> </w:t>
      </w:r>
      <w:r>
        <w:rPr>
          <w:rFonts w:eastAsiaTheme="minorHAnsi"/>
          <w:sz w:val="28"/>
          <w:szCs w:val="28"/>
          <w:lang w:eastAsia="en-US"/>
        </w:rPr>
        <w:t>коллизия</w:t>
      </w:r>
      <w:r w:rsidRPr="00A93C2E">
        <w:rPr>
          <w:rFonts w:eastAsiaTheme="minorHAnsi"/>
          <w:sz w:val="28"/>
          <w:szCs w:val="28"/>
          <w:lang w:eastAsia="en-US"/>
        </w:rPr>
        <w:t xml:space="preserve"> </w:t>
      </w:r>
      <w:r>
        <w:rPr>
          <w:rFonts w:eastAsiaTheme="minorHAnsi"/>
          <w:sz w:val="28"/>
          <w:szCs w:val="28"/>
          <w:lang w:eastAsia="en-US"/>
        </w:rPr>
        <w:t>норм представляет собой</w:t>
      </w:r>
      <w:r w:rsidRPr="00A93C2E">
        <w:rPr>
          <w:rFonts w:eastAsiaTheme="minorHAnsi"/>
          <w:sz w:val="28"/>
          <w:szCs w:val="28"/>
          <w:lang w:eastAsia="en-US"/>
        </w:rPr>
        <w:t xml:space="preserve"> ситуацию, при которой различные (при их буквальном толковании) правовые последствия норм применяются к одинаковым о</w:t>
      </w:r>
      <w:r>
        <w:rPr>
          <w:rFonts w:eastAsiaTheme="minorHAnsi"/>
          <w:sz w:val="28"/>
          <w:szCs w:val="28"/>
          <w:lang w:eastAsia="en-US"/>
        </w:rPr>
        <w:t>бстоятельствам дела (фактам)</w:t>
      </w:r>
      <w:r w:rsidRPr="00A93C2E">
        <w:rPr>
          <w:rFonts w:eastAsiaTheme="minorHAnsi"/>
          <w:sz w:val="28"/>
          <w:szCs w:val="28"/>
          <w:lang w:eastAsia="en-US"/>
        </w:rPr>
        <w:t xml:space="preserve">. </w:t>
      </w:r>
      <w:r>
        <w:rPr>
          <w:rFonts w:eastAsiaTheme="minorHAnsi"/>
          <w:sz w:val="28"/>
          <w:szCs w:val="28"/>
          <w:lang w:eastAsia="en-US"/>
        </w:rPr>
        <w:t>То есть</w:t>
      </w:r>
      <w:r w:rsidRPr="00A93C2E">
        <w:rPr>
          <w:rFonts w:eastAsiaTheme="minorHAnsi"/>
          <w:sz w:val="28"/>
          <w:szCs w:val="28"/>
          <w:lang w:eastAsia="en-US"/>
        </w:rPr>
        <w:t xml:space="preserve"> для </w:t>
      </w:r>
      <w:r>
        <w:rPr>
          <w:rFonts w:eastAsiaTheme="minorHAnsi"/>
          <w:sz w:val="28"/>
          <w:szCs w:val="28"/>
          <w:lang w:eastAsia="en-US"/>
        </w:rPr>
        <w:t>коллизии норм характерны два свойства</w:t>
      </w:r>
      <w:r>
        <w:rPr>
          <w:rStyle w:val="a3"/>
          <w:rFonts w:eastAsiaTheme="minorHAnsi"/>
          <w:sz w:val="28"/>
          <w:szCs w:val="28"/>
          <w:lang w:eastAsia="en-US"/>
        </w:rPr>
        <w:footnoteReference w:id="40"/>
      </w:r>
      <w:r>
        <w:rPr>
          <w:rFonts w:eastAsiaTheme="minorHAnsi"/>
          <w:sz w:val="28"/>
          <w:szCs w:val="28"/>
          <w:lang w:eastAsia="en-US"/>
        </w:rPr>
        <w:t>:</w:t>
      </w:r>
    </w:p>
    <w:p w:rsidR="00943CDB" w:rsidRDefault="00943CDB" w:rsidP="00943CDB">
      <w:pPr>
        <w:autoSpaceDE w:val="0"/>
        <w:autoSpaceDN w:val="0"/>
        <w:adjustRightInd w:val="0"/>
        <w:spacing w:line="360" w:lineRule="auto"/>
        <w:ind w:firstLine="709"/>
        <w:jc w:val="both"/>
        <w:rPr>
          <w:rFonts w:eastAsiaTheme="minorHAnsi"/>
          <w:sz w:val="28"/>
          <w:szCs w:val="28"/>
          <w:lang w:eastAsia="en-US"/>
        </w:rPr>
      </w:pPr>
      <w:r w:rsidRPr="00A93C2E">
        <w:rPr>
          <w:rFonts w:eastAsiaTheme="minorHAnsi"/>
          <w:sz w:val="28"/>
          <w:szCs w:val="28"/>
          <w:lang w:eastAsia="en-US"/>
        </w:rPr>
        <w:t>1) формулировки сфер применения и составов (условий) норм позволяют распространить их на</w:t>
      </w:r>
      <w:r>
        <w:rPr>
          <w:rFonts w:eastAsiaTheme="minorHAnsi"/>
          <w:sz w:val="28"/>
          <w:szCs w:val="28"/>
          <w:lang w:eastAsia="en-US"/>
        </w:rPr>
        <w:t xml:space="preserve"> одинаковые фактические случаи;</w:t>
      </w:r>
    </w:p>
    <w:p w:rsidR="00943CDB" w:rsidRDefault="00943CDB" w:rsidP="00943CDB">
      <w:pPr>
        <w:autoSpaceDE w:val="0"/>
        <w:autoSpaceDN w:val="0"/>
        <w:adjustRightInd w:val="0"/>
        <w:spacing w:line="360" w:lineRule="auto"/>
        <w:ind w:firstLine="709"/>
        <w:jc w:val="both"/>
        <w:rPr>
          <w:rFonts w:eastAsiaTheme="minorHAnsi"/>
          <w:sz w:val="28"/>
          <w:szCs w:val="28"/>
          <w:lang w:eastAsia="en-US"/>
        </w:rPr>
      </w:pPr>
      <w:r w:rsidRPr="00A93C2E">
        <w:rPr>
          <w:rFonts w:eastAsiaTheme="minorHAnsi"/>
          <w:sz w:val="28"/>
          <w:szCs w:val="28"/>
          <w:lang w:eastAsia="en-US"/>
        </w:rPr>
        <w:t xml:space="preserve">2) указанные нормы имеют </w:t>
      </w:r>
      <w:r>
        <w:rPr>
          <w:rFonts w:eastAsiaTheme="minorHAnsi"/>
          <w:sz w:val="28"/>
          <w:szCs w:val="28"/>
          <w:lang w:eastAsia="en-US"/>
        </w:rPr>
        <w:t>различные правовые последствия.</w:t>
      </w:r>
    </w:p>
    <w:p w:rsidR="00943CDB" w:rsidRPr="00A93C2E" w:rsidRDefault="00943CDB" w:rsidP="00943CDB">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В рассматриваемом случае правовые позиции КС РФ и Пленума ВАС действительно распространяются на одни и те же ситуации (вынесение антимонопольным органом предписания о перечислении незаконного дохода в федеральный бюджет), но имеют совершенно разные последствия.</w:t>
      </w:r>
    </w:p>
    <w:p w:rsidR="00943CDB" w:rsidRPr="001F475B" w:rsidRDefault="00943CDB" w:rsidP="00943CDB">
      <w:pPr>
        <w:pStyle w:val="Default"/>
        <w:spacing w:line="360" w:lineRule="auto"/>
        <w:ind w:firstLine="709"/>
        <w:jc w:val="both"/>
        <w:rPr>
          <w:sz w:val="28"/>
          <w:szCs w:val="28"/>
        </w:rPr>
      </w:pPr>
      <w:r w:rsidRPr="00A93C2E">
        <w:rPr>
          <w:sz w:val="28"/>
          <w:szCs w:val="28"/>
        </w:rPr>
        <w:lastRenderedPageBreak/>
        <w:t>Во-вторых, в правовой доктрине принято</w:t>
      </w:r>
      <w:r w:rsidRPr="001F475B">
        <w:rPr>
          <w:sz w:val="28"/>
          <w:szCs w:val="28"/>
        </w:rPr>
        <w:t xml:space="preserve"> выделять три принципа разрешения коллизий между правовыми нормами</w:t>
      </w:r>
      <w:r>
        <w:rPr>
          <w:rStyle w:val="a3"/>
          <w:sz w:val="28"/>
          <w:szCs w:val="28"/>
        </w:rPr>
        <w:footnoteReference w:id="41"/>
      </w:r>
      <w:r w:rsidRPr="001F475B">
        <w:rPr>
          <w:sz w:val="28"/>
          <w:szCs w:val="28"/>
        </w:rPr>
        <w:t>, а именно:</w:t>
      </w:r>
    </w:p>
    <w:p w:rsidR="00943CDB" w:rsidRPr="001F475B" w:rsidRDefault="00943CDB" w:rsidP="00943CDB">
      <w:pPr>
        <w:pStyle w:val="Default"/>
        <w:numPr>
          <w:ilvl w:val="0"/>
          <w:numId w:val="4"/>
        </w:numPr>
        <w:spacing w:line="360" w:lineRule="auto"/>
        <w:ind w:left="0" w:firstLine="709"/>
        <w:jc w:val="both"/>
        <w:rPr>
          <w:sz w:val="28"/>
          <w:szCs w:val="28"/>
        </w:rPr>
      </w:pPr>
      <w:r w:rsidRPr="001F475B">
        <w:rPr>
          <w:sz w:val="28"/>
          <w:szCs w:val="28"/>
        </w:rPr>
        <w:t>приоритет нормы, обладающей более высокой юридической силой;</w:t>
      </w:r>
    </w:p>
    <w:p w:rsidR="00943CDB" w:rsidRPr="001F475B" w:rsidRDefault="00943CDB" w:rsidP="00943CDB">
      <w:pPr>
        <w:pStyle w:val="Default"/>
        <w:numPr>
          <w:ilvl w:val="0"/>
          <w:numId w:val="4"/>
        </w:numPr>
        <w:spacing w:line="360" w:lineRule="auto"/>
        <w:ind w:left="0" w:firstLine="709"/>
        <w:jc w:val="both"/>
        <w:rPr>
          <w:sz w:val="28"/>
          <w:szCs w:val="28"/>
        </w:rPr>
      </w:pPr>
      <w:r w:rsidRPr="001F475B">
        <w:rPr>
          <w:sz w:val="28"/>
          <w:szCs w:val="28"/>
        </w:rPr>
        <w:t xml:space="preserve">приоритет специальной нормы </w:t>
      </w:r>
      <w:proofErr w:type="gramStart"/>
      <w:r w:rsidRPr="001F475B">
        <w:rPr>
          <w:sz w:val="28"/>
          <w:szCs w:val="28"/>
        </w:rPr>
        <w:t>перед</w:t>
      </w:r>
      <w:proofErr w:type="gramEnd"/>
      <w:r w:rsidRPr="001F475B">
        <w:rPr>
          <w:sz w:val="28"/>
          <w:szCs w:val="28"/>
        </w:rPr>
        <w:t xml:space="preserve"> общей;</w:t>
      </w:r>
    </w:p>
    <w:p w:rsidR="00943CDB" w:rsidRPr="001F475B" w:rsidRDefault="00943CDB" w:rsidP="00943CDB">
      <w:pPr>
        <w:pStyle w:val="Default"/>
        <w:numPr>
          <w:ilvl w:val="0"/>
          <w:numId w:val="4"/>
        </w:numPr>
        <w:spacing w:line="360" w:lineRule="auto"/>
        <w:ind w:left="0" w:firstLine="709"/>
        <w:jc w:val="both"/>
        <w:rPr>
          <w:sz w:val="28"/>
          <w:szCs w:val="28"/>
        </w:rPr>
      </w:pPr>
      <w:r w:rsidRPr="001F475B">
        <w:rPr>
          <w:sz w:val="28"/>
          <w:szCs w:val="28"/>
        </w:rPr>
        <w:t>приоритет нормы, принятой позднее.</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sidRPr="001F475B">
        <w:rPr>
          <w:rFonts w:ascii="Times New Roman" w:hAnsi="Times New Roman" w:cs="Times New Roman"/>
          <w:sz w:val="28"/>
          <w:szCs w:val="28"/>
        </w:rPr>
        <w:t>При этом перечисленные принципы применяются в строго определенной последовательности, т.е. каждый последующий из них применяется только при невозможности применения предыдущего. В данном случае первые два принципа неприменимы, вопрос возникает лишь по поводу последнего, т.к. правовая позиция КС РФ действительно была изложена позднее, чем позиция Пленума ВАС.</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такие аргументы не представляются очевидными. Приоритет более поздней нормы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более ранней в данном случае неприменим попросту потому, что в нашем случае речь идёт не о правовых нормах, а о толковании уже существующих норм Федерального закона «О защите конкуренции» и Кодекса об административных правонарушениях. </w:t>
      </w:r>
      <w:proofErr w:type="gramStart"/>
      <w:r>
        <w:rPr>
          <w:rFonts w:ascii="Times New Roman" w:hAnsi="Times New Roman" w:cs="Times New Roman"/>
          <w:sz w:val="28"/>
          <w:szCs w:val="28"/>
        </w:rPr>
        <w:t>Если опять же обратиться к устоявшемуся в российской правовой доктрине мнению, то Конституционный Суд как орган судебной, а не законодательной власти своими решениями не творит право, а лишь толкует его</w:t>
      </w:r>
      <w:r>
        <w:rPr>
          <w:rStyle w:val="a3"/>
          <w:rFonts w:ascii="Times New Roman" w:hAnsi="Times New Roman" w:cs="Times New Roman"/>
          <w:sz w:val="28"/>
          <w:szCs w:val="28"/>
        </w:rPr>
        <w:footnoteReference w:id="42"/>
      </w:r>
      <w:r>
        <w:rPr>
          <w:rFonts w:ascii="Times New Roman" w:hAnsi="Times New Roman" w:cs="Times New Roman"/>
          <w:sz w:val="28"/>
          <w:szCs w:val="28"/>
        </w:rPr>
        <w:t>. Исходя из этого напрашивается вывод о том, что ссылка на приоритет более поздней нормы перед нормой, принятой ранее, в данном случае неуместна.</w:t>
      </w:r>
      <w:proofErr w:type="gramEnd"/>
      <w:r>
        <w:rPr>
          <w:rFonts w:ascii="Times New Roman" w:hAnsi="Times New Roman" w:cs="Times New Roman"/>
          <w:sz w:val="28"/>
          <w:szCs w:val="28"/>
        </w:rPr>
        <w:t xml:space="preserve"> Речь идёт лишь о двух толкованиях одних и тех же норм разными судебными органами, и даты появления этих толкований на свет в данном случае не важны, что как раз и нашло своё отражение в судебно-арбитражной практике. </w:t>
      </w:r>
      <w:proofErr w:type="gramStart"/>
      <w:r>
        <w:rPr>
          <w:rFonts w:ascii="Times New Roman" w:hAnsi="Times New Roman" w:cs="Times New Roman"/>
          <w:sz w:val="28"/>
          <w:szCs w:val="28"/>
        </w:rPr>
        <w:t xml:space="preserve">У российских </w:t>
      </w:r>
      <w:r>
        <w:rPr>
          <w:rFonts w:ascii="Times New Roman" w:hAnsi="Times New Roman" w:cs="Times New Roman"/>
          <w:sz w:val="28"/>
          <w:szCs w:val="28"/>
        </w:rPr>
        <w:lastRenderedPageBreak/>
        <w:t>арбитражных судов при разрешении дел, связанных с перечислением в федеральный бюджет незаконного дохода, был выбор между двумя взаимоисключающими позициями высших судов, и выбор в большинстве случаев падал на позицию Пленума ВАС, а даже когда это было не так, суд практически никогда не делал ссылку на более позднюю дату Постановления КС РФ по сравнению с датой принятия Постановления Пленума</w:t>
      </w:r>
      <w:proofErr w:type="gramEnd"/>
      <w:r>
        <w:rPr>
          <w:rFonts w:ascii="Times New Roman" w:hAnsi="Times New Roman" w:cs="Times New Roman"/>
          <w:sz w:val="28"/>
          <w:szCs w:val="28"/>
        </w:rPr>
        <w:t xml:space="preserve"> ВАС.</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Наконец, последнее, на что хотелось бы обратить внимание при анализе судебно-арбитражной практики в рассматриваемый период, это отсутствие обширной практики применения антимонопольным органом своей потенциальной возможности привлекать хозяйствующего субъекта к двум видам ответственности за одно нарушение.</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Дело в том, что такая мера ответственности, как перечисление в федеральный бюджет дохода, полученного вследствие нарушения антимонопольного законодательства, очень часто связана с потерей хозяйствующим субъектом весьма внушительных денежных сумм</w:t>
      </w:r>
      <w:r>
        <w:rPr>
          <w:rStyle w:val="a3"/>
          <w:rFonts w:ascii="Times New Roman" w:hAnsi="Times New Roman" w:cs="Times New Roman"/>
          <w:sz w:val="28"/>
          <w:szCs w:val="28"/>
        </w:rPr>
        <w:footnoteReference w:id="43"/>
      </w:r>
      <w:r>
        <w:rPr>
          <w:rFonts w:ascii="Times New Roman" w:hAnsi="Times New Roman" w:cs="Times New Roman"/>
          <w:sz w:val="28"/>
          <w:szCs w:val="28"/>
        </w:rPr>
        <w:t>. Учитывая этот факт, а также существовавшее долгое время противоречие между высшими судами по вопросам применения данной меры ответственности, трудно себе представить, чтобы такое предписание антимонопольного органа не вызвало со стороны хозяйствующего</w:t>
      </w:r>
      <w:proofErr w:type="gramEnd"/>
      <w:r>
        <w:rPr>
          <w:rFonts w:ascii="Times New Roman" w:hAnsi="Times New Roman" w:cs="Times New Roman"/>
          <w:sz w:val="28"/>
          <w:szCs w:val="28"/>
        </w:rPr>
        <w:t xml:space="preserve"> субъекта ответной реакции в виде обращения в арбитражный суд с требованием признать это предписание незаконным.</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следует учитывать, что антимонопольный орган имеет потенциальную возможность не только вынести соответствующее постановление, но также привлечь хозяйствующий субъект к административной ответственности в виде штрафа (который почти во всех </w:t>
      </w:r>
      <w:r>
        <w:rPr>
          <w:rFonts w:ascii="Times New Roman" w:hAnsi="Times New Roman" w:cs="Times New Roman"/>
          <w:sz w:val="28"/>
          <w:szCs w:val="28"/>
        </w:rPr>
        <w:lastRenderedPageBreak/>
        <w:t>случаях имеет гораздо меньший размер, нежели доход, извлечённый из нарушения антимонопольного законодательства), а также применить обе эти меры ответственности одновременно. То есть при выявлении нарушения у антимонопольного органа есть три варианта действий.</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тем, в рассматриваемый период практика оспаривания хозяйствующими субъектами постановлений антимонопольного органа о перечислении в федеральный бюджет незаконного дохода в арбитражных судах апелляционных и кассационных инстанций ограничивается приведёнными в данном параграфе судебными решениями. </w:t>
      </w:r>
      <w:proofErr w:type="gramStart"/>
      <w:r>
        <w:rPr>
          <w:rFonts w:ascii="Times New Roman" w:hAnsi="Times New Roman" w:cs="Times New Roman"/>
          <w:sz w:val="28"/>
          <w:szCs w:val="28"/>
        </w:rPr>
        <w:t>При том</w:t>
      </w:r>
      <w:proofErr w:type="gramEnd"/>
      <w:r>
        <w:rPr>
          <w:rFonts w:ascii="Times New Roman" w:hAnsi="Times New Roman" w:cs="Times New Roman"/>
          <w:sz w:val="28"/>
          <w:szCs w:val="28"/>
        </w:rPr>
        <w:t xml:space="preserve">, что количество судебных решений, в которых хозяйствующий субъект оспаривает привлечение его к административной ответственности по статьям 14.31 – 14.33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в одних только судах кассационной инстанции исчисляется десятками.</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же выделять те судебные решения, в которых оспаривалось привлечение антимонопольным органом хозяйствующего субъекта к двум мерам ответственности за одно нарушение, то здесь и вовсе можно назвать лишь три судебных решения: оба вышеупомянутых Постановления ФАС Уральского округа и упомянутое Постановление ФАС Поволжского округа, вынесенное ещё в 2008 году.</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следует вывод о том, что в рассматриваемый период антимонопольные органы крайне редко использовали предоставленную им Конституционным Судом потенциальную возможность выносить хозяйствующим субъектам по два наказания за одно нарушение.</w:t>
      </w:r>
    </w:p>
    <w:p w:rsidR="00943CDB" w:rsidRDefault="00943CDB" w:rsidP="00943CDB">
      <w:pPr>
        <w:autoSpaceDE w:val="0"/>
        <w:autoSpaceDN w:val="0"/>
        <w:adjustRightInd w:val="0"/>
        <w:spacing w:line="360" w:lineRule="auto"/>
        <w:ind w:firstLine="709"/>
        <w:jc w:val="both"/>
        <w:rPr>
          <w:sz w:val="28"/>
          <w:szCs w:val="28"/>
        </w:rPr>
      </w:pPr>
      <w:r>
        <w:rPr>
          <w:sz w:val="28"/>
          <w:szCs w:val="28"/>
        </w:rPr>
        <w:t>Здесь уместно вновь процитировать упоминавшегося во второй главе данной работы Султанова А.Р., начальника юридического управления ОАО «</w:t>
      </w:r>
      <w:proofErr w:type="spellStart"/>
      <w:r>
        <w:rPr>
          <w:sz w:val="28"/>
          <w:szCs w:val="28"/>
        </w:rPr>
        <w:t>Нижнекамскнефтехим</w:t>
      </w:r>
      <w:proofErr w:type="spellEnd"/>
      <w:r>
        <w:rPr>
          <w:sz w:val="28"/>
          <w:szCs w:val="28"/>
        </w:rPr>
        <w:t xml:space="preserve">», одного из заявителей жалобы в Конституционный Суд, по </w:t>
      </w:r>
      <w:r w:rsidRPr="00EA0271">
        <w:rPr>
          <w:sz w:val="28"/>
          <w:szCs w:val="28"/>
        </w:rPr>
        <w:t xml:space="preserve">которой КС РФ вынес то самое Постановление № 11-П. </w:t>
      </w:r>
      <w:proofErr w:type="gramStart"/>
      <w:r w:rsidRPr="00EA0271">
        <w:rPr>
          <w:sz w:val="28"/>
          <w:szCs w:val="28"/>
        </w:rPr>
        <w:t xml:space="preserve">По </w:t>
      </w:r>
      <w:r>
        <w:rPr>
          <w:sz w:val="28"/>
          <w:szCs w:val="28"/>
        </w:rPr>
        <w:t>его словам</w:t>
      </w:r>
      <w:r w:rsidRPr="00EA0271">
        <w:rPr>
          <w:sz w:val="28"/>
          <w:szCs w:val="28"/>
        </w:rPr>
        <w:t xml:space="preserve">, </w:t>
      </w:r>
      <w:r w:rsidRPr="00EA0271">
        <w:rPr>
          <w:rFonts w:eastAsia="Calibri"/>
          <w:sz w:val="28"/>
          <w:szCs w:val="28"/>
        </w:rPr>
        <w:t>на Президиуме ВАС РФ 11 июня 2008 года</w:t>
      </w:r>
      <w:r w:rsidRPr="00EA0271">
        <w:rPr>
          <w:sz w:val="28"/>
          <w:szCs w:val="28"/>
        </w:rPr>
        <w:t xml:space="preserve"> (т.е. в период подготовки Постановления Пленума ВАС от 30 июня 2008 г. № 30)</w:t>
      </w:r>
      <w:r w:rsidRPr="00EA0271">
        <w:rPr>
          <w:rFonts w:eastAsia="Calibri"/>
          <w:sz w:val="28"/>
          <w:szCs w:val="28"/>
        </w:rPr>
        <w:t xml:space="preserve"> </w:t>
      </w:r>
      <w:r w:rsidRPr="00EA0271">
        <w:rPr>
          <w:sz w:val="28"/>
          <w:szCs w:val="28"/>
        </w:rPr>
        <w:t>«</w:t>
      </w:r>
      <w:r w:rsidRPr="00EA0271">
        <w:rPr>
          <w:rFonts w:eastAsia="Calibri"/>
          <w:sz w:val="28"/>
          <w:szCs w:val="28"/>
        </w:rPr>
        <w:t xml:space="preserve">руководитель ФАС РФ подтвердил, что антимонопольный орган понимает недопустимость </w:t>
      </w:r>
      <w:r w:rsidRPr="00EA0271">
        <w:rPr>
          <w:rFonts w:eastAsia="Calibri"/>
          <w:sz w:val="28"/>
          <w:szCs w:val="28"/>
        </w:rPr>
        <w:lastRenderedPageBreak/>
        <w:t>параллельного применения двух разных мер ответственности за одно правонарушение</w:t>
      </w:r>
      <w:r w:rsidRPr="00EA0271">
        <w:rPr>
          <w:sz w:val="28"/>
          <w:szCs w:val="28"/>
        </w:rPr>
        <w:t>»</w:t>
      </w:r>
      <w:r>
        <w:rPr>
          <w:rStyle w:val="a3"/>
          <w:sz w:val="28"/>
          <w:szCs w:val="28"/>
        </w:rPr>
        <w:footnoteReference w:id="44"/>
      </w:r>
      <w:r w:rsidRPr="00EA0271">
        <w:rPr>
          <w:sz w:val="28"/>
          <w:szCs w:val="28"/>
        </w:rPr>
        <w:t>. Более того,</w:t>
      </w:r>
      <w:r>
        <w:rPr>
          <w:sz w:val="28"/>
          <w:szCs w:val="28"/>
        </w:rPr>
        <w:t xml:space="preserve"> известно, что</w:t>
      </w:r>
      <w:r w:rsidRPr="00EA0271">
        <w:rPr>
          <w:sz w:val="28"/>
          <w:szCs w:val="28"/>
        </w:rPr>
        <w:t xml:space="preserve"> «в</w:t>
      </w:r>
      <w:r w:rsidRPr="00EA0271">
        <w:rPr>
          <w:rFonts w:eastAsia="Calibri"/>
          <w:sz w:val="28"/>
          <w:szCs w:val="28"/>
        </w:rPr>
        <w:t xml:space="preserve"> июне 2008 года именно ФАС РФ предложила оставить возможность использования взыскания в</w:t>
      </w:r>
      <w:proofErr w:type="gramEnd"/>
      <w:r w:rsidRPr="00EA0271">
        <w:rPr>
          <w:rFonts w:eastAsia="Calibri"/>
          <w:sz w:val="28"/>
          <w:szCs w:val="28"/>
        </w:rPr>
        <w:t xml:space="preserve"> </w:t>
      </w:r>
      <w:proofErr w:type="gramStart"/>
      <w:r w:rsidRPr="00EA0271">
        <w:rPr>
          <w:rFonts w:eastAsia="Calibri"/>
          <w:sz w:val="28"/>
          <w:szCs w:val="28"/>
        </w:rPr>
        <w:t>случае</w:t>
      </w:r>
      <w:proofErr w:type="gramEnd"/>
      <w:r w:rsidRPr="00EA0271">
        <w:rPr>
          <w:rFonts w:eastAsia="Calibri"/>
          <w:sz w:val="28"/>
          <w:szCs w:val="28"/>
        </w:rPr>
        <w:t>, когда невозможно определить размер оборотного штрафа</w:t>
      </w:r>
      <w:r w:rsidRPr="00EA0271">
        <w:rPr>
          <w:sz w:val="28"/>
          <w:szCs w:val="28"/>
        </w:rPr>
        <w:t>»</w:t>
      </w:r>
      <w:r>
        <w:rPr>
          <w:rStyle w:val="a3"/>
          <w:sz w:val="28"/>
          <w:szCs w:val="28"/>
        </w:rPr>
        <w:footnoteReference w:id="45"/>
      </w:r>
      <w:r w:rsidRPr="00EA0271">
        <w:rPr>
          <w:rFonts w:eastAsia="Calibri"/>
          <w:sz w:val="28"/>
          <w:szCs w:val="28"/>
        </w:rPr>
        <w:t>.</w:t>
      </w:r>
    </w:p>
    <w:p w:rsidR="00943CDB"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анализ судебно-арбитражной практики в период с 24 июня 2009 г. до 14 октября 2010 г. даёт основания для следующих выводов:</w:t>
      </w:r>
    </w:p>
    <w:p w:rsidR="00943CDB" w:rsidRDefault="00943CDB" w:rsidP="00943CDB">
      <w:pPr>
        <w:pStyle w:val="ConsPlusNormal"/>
        <w:widowContro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 этот период арбитражные суды имели возможность выбора между правовыми позициями Конституционного Суда и Пленума ВАС и, за некоторыми исключениями, чаще всего в обоснование своих решений вставали на позицию Пленума ВАС, то есть судебно-арбитражная практика пошла именно по этому пути. С учётом мнения доктрины по поводу правовой природы предписания антимонопольного органа эту тенденцию, безусловно, следует оценить как позитивную;</w:t>
      </w:r>
    </w:p>
    <w:p w:rsidR="00943CDB" w:rsidRDefault="00943CDB" w:rsidP="00943CDB">
      <w:pPr>
        <w:pStyle w:val="ConsPlusNormal"/>
        <w:widowControl/>
        <w:numPr>
          <w:ilvl w:val="0"/>
          <w:numId w:val="6"/>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 рассматриваемый период антимонопольные органы довольно редко выносили предписание о перечислении в федеральный бюджет незаконного дохода, ещё реже они совмещали вынесение этого предписания с привлечением хозяйствующего субъекта к административной ответственности в виде штрафа за то же нарушение, что позволяет сделать вывод о том, что позиция Конституционного Суда не нашла должной поддержки не только у арбитражный судов, но и у антимонопольных</w:t>
      </w:r>
      <w:proofErr w:type="gramEnd"/>
      <w:r>
        <w:rPr>
          <w:rFonts w:ascii="Times New Roman" w:hAnsi="Times New Roman" w:cs="Times New Roman"/>
          <w:sz w:val="28"/>
          <w:szCs w:val="28"/>
        </w:rPr>
        <w:t xml:space="preserve"> органов.</w:t>
      </w:r>
    </w:p>
    <w:p w:rsidR="00943CDB" w:rsidRPr="001F475B" w:rsidRDefault="00943CDB" w:rsidP="00943CDB">
      <w:pPr>
        <w:pStyle w:val="ConsPlusNormal"/>
        <w:widowControl/>
        <w:spacing w:line="360" w:lineRule="auto"/>
        <w:ind w:firstLine="709"/>
        <w:jc w:val="both"/>
        <w:rPr>
          <w:rFonts w:ascii="Times New Roman" w:hAnsi="Times New Roman" w:cs="Times New Roman"/>
          <w:sz w:val="28"/>
          <w:szCs w:val="28"/>
        </w:rPr>
      </w:pPr>
    </w:p>
    <w:p w:rsidR="00943CDB" w:rsidRDefault="00943CDB" w:rsidP="00943CDB">
      <w:pPr>
        <w:pStyle w:val="1"/>
        <w:spacing w:before="0" w:line="360" w:lineRule="auto"/>
        <w:jc w:val="center"/>
        <w:rPr>
          <w:rFonts w:ascii="Times New Roman" w:hAnsi="Times New Roman"/>
          <w:color w:val="auto"/>
        </w:rPr>
      </w:pPr>
      <w:bookmarkStart w:id="27" w:name="_Toc352679969"/>
      <w:bookmarkStart w:id="28" w:name="_Toc356081794"/>
      <w:r>
        <w:rPr>
          <w:rFonts w:ascii="Times New Roman" w:hAnsi="Times New Roman"/>
          <w:color w:val="auto"/>
        </w:rPr>
        <w:lastRenderedPageBreak/>
        <w:t>§ 2</w:t>
      </w:r>
      <w:r w:rsidRPr="007A593F">
        <w:rPr>
          <w:rFonts w:ascii="Times New Roman" w:hAnsi="Times New Roman"/>
          <w:color w:val="auto"/>
        </w:rPr>
        <w:t xml:space="preserve">. </w:t>
      </w:r>
      <w:r w:rsidRPr="008E0C6B">
        <w:rPr>
          <w:rFonts w:ascii="Times New Roman" w:hAnsi="Times New Roman"/>
          <w:color w:val="auto"/>
        </w:rPr>
        <w:t>Судебно-арбитражная практика после</w:t>
      </w:r>
      <w:r>
        <w:rPr>
          <w:rFonts w:ascii="Times New Roman" w:hAnsi="Times New Roman"/>
          <w:color w:val="auto"/>
        </w:rPr>
        <w:t xml:space="preserve"> принятия</w:t>
      </w:r>
      <w:bookmarkEnd w:id="27"/>
      <w:bookmarkEnd w:id="28"/>
    </w:p>
    <w:p w:rsidR="00943CDB" w:rsidRDefault="00943CDB" w:rsidP="00943CDB">
      <w:pPr>
        <w:pStyle w:val="1"/>
        <w:spacing w:before="0" w:line="360" w:lineRule="auto"/>
        <w:jc w:val="center"/>
        <w:rPr>
          <w:rFonts w:ascii="Times New Roman" w:hAnsi="Times New Roman"/>
          <w:color w:val="auto"/>
        </w:rPr>
      </w:pPr>
      <w:bookmarkStart w:id="29" w:name="_Toc352679970"/>
      <w:bookmarkStart w:id="30" w:name="_Toc356081795"/>
      <w:r w:rsidRPr="008E0C6B">
        <w:rPr>
          <w:rFonts w:ascii="Times New Roman" w:hAnsi="Times New Roman"/>
          <w:color w:val="auto"/>
        </w:rPr>
        <w:t>Постановлен</w:t>
      </w:r>
      <w:r>
        <w:rPr>
          <w:rFonts w:ascii="Times New Roman" w:hAnsi="Times New Roman"/>
          <w:color w:val="auto"/>
        </w:rPr>
        <w:t>ия Пленума</w:t>
      </w:r>
      <w:bookmarkEnd w:id="30"/>
    </w:p>
    <w:p w:rsidR="00943CDB" w:rsidRPr="008E0C6B" w:rsidRDefault="00943CDB" w:rsidP="00943CDB">
      <w:pPr>
        <w:pStyle w:val="1"/>
        <w:spacing w:before="0" w:line="360" w:lineRule="auto"/>
        <w:jc w:val="center"/>
        <w:rPr>
          <w:rFonts w:ascii="Times New Roman" w:hAnsi="Times New Roman"/>
          <w:color w:val="auto"/>
        </w:rPr>
      </w:pPr>
      <w:bookmarkStart w:id="31" w:name="_Toc356081796"/>
      <w:r w:rsidRPr="008E0C6B">
        <w:rPr>
          <w:rFonts w:ascii="Times New Roman" w:hAnsi="Times New Roman"/>
          <w:color w:val="auto"/>
        </w:rPr>
        <w:t>В</w:t>
      </w:r>
      <w:r>
        <w:rPr>
          <w:rFonts w:ascii="Times New Roman" w:hAnsi="Times New Roman"/>
          <w:color w:val="auto"/>
        </w:rPr>
        <w:t xml:space="preserve">ысшего </w:t>
      </w:r>
      <w:r w:rsidRPr="008E0C6B">
        <w:rPr>
          <w:rFonts w:ascii="Times New Roman" w:hAnsi="Times New Roman"/>
          <w:color w:val="auto"/>
        </w:rPr>
        <w:t>А</w:t>
      </w:r>
      <w:r>
        <w:rPr>
          <w:rFonts w:ascii="Times New Roman" w:hAnsi="Times New Roman"/>
          <w:color w:val="auto"/>
        </w:rPr>
        <w:t xml:space="preserve">рбитражного </w:t>
      </w:r>
      <w:r w:rsidRPr="008E0C6B">
        <w:rPr>
          <w:rFonts w:ascii="Times New Roman" w:hAnsi="Times New Roman"/>
          <w:color w:val="auto"/>
        </w:rPr>
        <w:t>С</w:t>
      </w:r>
      <w:r>
        <w:rPr>
          <w:rFonts w:ascii="Times New Roman" w:hAnsi="Times New Roman"/>
          <w:color w:val="auto"/>
        </w:rPr>
        <w:t>уда Российской Федерации</w:t>
      </w:r>
      <w:r w:rsidRPr="008E0C6B">
        <w:rPr>
          <w:rFonts w:ascii="Times New Roman" w:hAnsi="Times New Roman"/>
          <w:color w:val="auto"/>
        </w:rPr>
        <w:t xml:space="preserve"> № 52</w:t>
      </w:r>
      <w:bookmarkEnd w:id="29"/>
      <w:bookmarkEnd w:id="31"/>
    </w:p>
    <w:p w:rsidR="00943CDB" w:rsidRDefault="00943CDB" w:rsidP="00943CDB">
      <w:pPr>
        <w:pStyle w:val="ConsPlusNormal"/>
        <w:widowControl/>
        <w:spacing w:line="360" w:lineRule="auto"/>
        <w:ind w:firstLine="0"/>
        <w:jc w:val="both"/>
        <w:rPr>
          <w:rFonts w:ascii="Times New Roman" w:hAnsi="Times New Roman" w:cs="Times New Roman"/>
          <w:sz w:val="28"/>
          <w:szCs w:val="28"/>
        </w:rPr>
      </w:pPr>
    </w:p>
    <w:p w:rsidR="00943CDB" w:rsidRPr="0072636C" w:rsidRDefault="00943CDB" w:rsidP="00943C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временного отрезка с 14 октября 2010 г. по настоящий момент, то здесь судебная практика повернулась в обратную сторону, что неудивительно, учитывая, что девятый пункт Постановления Пленума в этот период уже не действует. После его отмены позиция Конституционного Суда оказала влияние уже на 5 Постановлений Федеральных Арбитражных Судов округов</w:t>
      </w:r>
      <w:r>
        <w:rPr>
          <w:rStyle w:val="a3"/>
          <w:rFonts w:ascii="Times New Roman" w:hAnsi="Times New Roman" w:cs="Times New Roman"/>
          <w:sz w:val="28"/>
          <w:szCs w:val="28"/>
        </w:rPr>
        <w:footnoteReference w:id="46"/>
      </w:r>
      <w:r>
        <w:rPr>
          <w:rFonts w:ascii="Times New Roman" w:hAnsi="Times New Roman" w:cs="Times New Roman"/>
          <w:sz w:val="28"/>
          <w:szCs w:val="28"/>
        </w:rPr>
        <w:t>.</w:t>
      </w:r>
    </w:p>
    <w:p w:rsidR="00943CDB" w:rsidRPr="00AB2712" w:rsidRDefault="00943CDB" w:rsidP="00943CDB">
      <w:pPr>
        <w:pStyle w:val="a8"/>
        <w:spacing w:after="0" w:line="360" w:lineRule="auto"/>
        <w:ind w:left="0" w:firstLine="709"/>
        <w:contextualSpacing w:val="0"/>
        <w:jc w:val="both"/>
        <w:rPr>
          <w:rFonts w:ascii="Times New Roman" w:hAnsi="Times New Roman"/>
          <w:sz w:val="28"/>
          <w:szCs w:val="28"/>
        </w:rPr>
      </w:pPr>
      <w:r w:rsidRPr="0072636C">
        <w:rPr>
          <w:rFonts w:ascii="Times New Roman" w:hAnsi="Times New Roman"/>
          <w:sz w:val="28"/>
          <w:szCs w:val="28"/>
        </w:rPr>
        <w:t>Кроме того, в рассматриваемый период</w:t>
      </w:r>
      <w:r>
        <w:rPr>
          <w:rFonts w:ascii="Times New Roman" w:hAnsi="Times New Roman"/>
          <w:sz w:val="28"/>
          <w:szCs w:val="28"/>
        </w:rPr>
        <w:t xml:space="preserve"> позиция КС РФ нашла своё отражение также в Постановлении</w:t>
      </w:r>
      <w:proofErr w:type="gramStart"/>
      <w:r>
        <w:rPr>
          <w:rFonts w:ascii="Times New Roman" w:hAnsi="Times New Roman"/>
          <w:sz w:val="28"/>
          <w:szCs w:val="28"/>
        </w:rPr>
        <w:t xml:space="preserve"> Д</w:t>
      </w:r>
      <w:proofErr w:type="gramEnd"/>
      <w:r>
        <w:rPr>
          <w:rFonts w:ascii="Times New Roman" w:hAnsi="Times New Roman"/>
          <w:sz w:val="28"/>
          <w:szCs w:val="28"/>
        </w:rPr>
        <w:t>венадцатого арбитражного апелляционного суда от 04 августа 2011 г. по делу № А06-4914</w:t>
      </w:r>
      <w:r w:rsidRPr="008C74F9">
        <w:rPr>
          <w:rFonts w:ascii="Times New Roman" w:hAnsi="Times New Roman"/>
          <w:sz w:val="28"/>
          <w:szCs w:val="28"/>
        </w:rPr>
        <w:t>/</w:t>
      </w:r>
      <w:r>
        <w:rPr>
          <w:rFonts w:ascii="Times New Roman" w:hAnsi="Times New Roman"/>
          <w:sz w:val="28"/>
          <w:szCs w:val="28"/>
        </w:rPr>
        <w:t>2010 (абзацы 32-39 мотивировочной части) и в Постановлении Тринадцатого арбитражного апелляционного суда от 06 октября 2011 г. по делу № А26-3277</w:t>
      </w:r>
      <w:r w:rsidRPr="00E4294B">
        <w:rPr>
          <w:rFonts w:ascii="Times New Roman" w:hAnsi="Times New Roman"/>
          <w:sz w:val="28"/>
          <w:szCs w:val="28"/>
        </w:rPr>
        <w:t>/</w:t>
      </w:r>
      <w:r>
        <w:rPr>
          <w:rFonts w:ascii="Times New Roman" w:hAnsi="Times New Roman"/>
          <w:sz w:val="28"/>
          <w:szCs w:val="28"/>
        </w:rPr>
        <w:t>2011 (абзацы 41-42 мотивировочной части), которое было поддержано судом кассационной инстанции</w:t>
      </w:r>
      <w:r>
        <w:rPr>
          <w:rStyle w:val="a3"/>
          <w:rFonts w:ascii="Times New Roman" w:hAnsi="Times New Roman"/>
          <w:sz w:val="28"/>
          <w:szCs w:val="28"/>
        </w:rPr>
        <w:footnoteReference w:id="47"/>
      </w:r>
      <w:r>
        <w:rPr>
          <w:rFonts w:ascii="Times New Roman" w:hAnsi="Times New Roman"/>
          <w:sz w:val="28"/>
          <w:szCs w:val="28"/>
        </w:rPr>
        <w:t xml:space="preserve"> (хотя и без ссылки на Постановление КС РФ).</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Помимо вышеизложенного, в указанный период было принято ещё одно Постановление Федерального Арбитражного Суда Дальневосточного округа</w:t>
      </w:r>
      <w:r>
        <w:rPr>
          <w:rStyle w:val="a3"/>
          <w:rFonts w:ascii="Times New Roman" w:hAnsi="Times New Roman"/>
          <w:sz w:val="28"/>
          <w:szCs w:val="28"/>
        </w:rPr>
        <w:footnoteReference w:id="48"/>
      </w:r>
      <w:r>
        <w:rPr>
          <w:rFonts w:ascii="Times New Roman" w:hAnsi="Times New Roman"/>
          <w:sz w:val="28"/>
          <w:szCs w:val="28"/>
        </w:rPr>
        <w:t xml:space="preserve"> и Определение Высшего Арбитражного Суда (об отказе в принятии к рассмотрению в порядке надзора вышеупомянутого дела № </w:t>
      </w:r>
      <w:r w:rsidRPr="00B71F02">
        <w:rPr>
          <w:rFonts w:ascii="Times New Roman" w:hAnsi="Times New Roman"/>
          <w:sz w:val="28"/>
          <w:szCs w:val="28"/>
        </w:rPr>
        <w:t>А71-413/2010-А28</w:t>
      </w:r>
      <w:r>
        <w:rPr>
          <w:rFonts w:ascii="Times New Roman" w:hAnsi="Times New Roman"/>
          <w:sz w:val="28"/>
          <w:szCs w:val="28"/>
        </w:rPr>
        <w:t xml:space="preserve">, которое в кассационной инстанции рассматривал ФАС Уральского округа). Особенность этих судебных решений в том, что, несмотря на </w:t>
      </w:r>
      <w:proofErr w:type="gramStart"/>
      <w:r>
        <w:rPr>
          <w:rFonts w:ascii="Times New Roman" w:hAnsi="Times New Roman"/>
          <w:sz w:val="28"/>
          <w:szCs w:val="28"/>
        </w:rPr>
        <w:t>то</w:t>
      </w:r>
      <w:proofErr w:type="gramEnd"/>
      <w:r>
        <w:rPr>
          <w:rFonts w:ascii="Times New Roman" w:hAnsi="Times New Roman"/>
          <w:sz w:val="28"/>
          <w:szCs w:val="28"/>
        </w:rPr>
        <w:t xml:space="preserve"> что они были приняты после 14 октября 2010 г., суды в мотивировочной части всё равно отдавали предпочтение разъяснениям Пленума ВАС, т.к. на момент рассмотрения дела во всех предыдущих инстанциях п. 9 Постановления Пленума ВАС ещё действовал.</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Любопытно в данной связи и решение одного из арбитражных судов в первой инстанции, принятое в рассматриваемый период. В решении Арбитражного суда Камчатского края от 04 июля 2011 г. по делу № А24-1049</w:t>
      </w:r>
      <w:r w:rsidRPr="00D459B6">
        <w:rPr>
          <w:rFonts w:ascii="Times New Roman" w:hAnsi="Times New Roman"/>
          <w:sz w:val="28"/>
          <w:szCs w:val="28"/>
        </w:rPr>
        <w:t>/</w:t>
      </w:r>
      <w:r>
        <w:rPr>
          <w:rFonts w:ascii="Times New Roman" w:hAnsi="Times New Roman"/>
          <w:sz w:val="28"/>
          <w:szCs w:val="28"/>
        </w:rPr>
        <w:t xml:space="preserve">2011 (абзацы 31-33 мотивировочной части) суд проигнорировал позицию Конституционного Суда и сослался на мнение Пленума ВАС, несмотря на </w:t>
      </w:r>
      <w:proofErr w:type="gramStart"/>
      <w:r>
        <w:rPr>
          <w:rFonts w:ascii="Times New Roman" w:hAnsi="Times New Roman"/>
          <w:sz w:val="28"/>
          <w:szCs w:val="28"/>
        </w:rPr>
        <w:t>то</w:t>
      </w:r>
      <w:proofErr w:type="gramEnd"/>
      <w:r>
        <w:rPr>
          <w:rFonts w:ascii="Times New Roman" w:hAnsi="Times New Roman"/>
          <w:sz w:val="28"/>
          <w:szCs w:val="28"/>
        </w:rPr>
        <w:t xml:space="preserve"> что на тот момент прошло уже более полугода с тех пор как п. 9 Постановления Пленума ВАС утратил силу. Причём эту явную судебную ошибку не исправил и суд апелляционной инстанции</w:t>
      </w:r>
      <w:r>
        <w:rPr>
          <w:rStyle w:val="a3"/>
          <w:rFonts w:ascii="Times New Roman" w:hAnsi="Times New Roman"/>
          <w:sz w:val="28"/>
          <w:szCs w:val="28"/>
        </w:rPr>
        <w:footnoteReference w:id="49"/>
      </w:r>
      <w:r>
        <w:rPr>
          <w:rFonts w:ascii="Times New Roman" w:hAnsi="Times New Roman"/>
          <w:sz w:val="28"/>
          <w:szCs w:val="28"/>
        </w:rPr>
        <w:t>, и лишь ФАС Дальневосточного округа</w:t>
      </w:r>
      <w:r>
        <w:rPr>
          <w:rStyle w:val="a3"/>
          <w:rFonts w:ascii="Times New Roman" w:hAnsi="Times New Roman"/>
          <w:sz w:val="28"/>
          <w:szCs w:val="28"/>
        </w:rPr>
        <w:footnoteReference w:id="50"/>
      </w:r>
      <w:r>
        <w:rPr>
          <w:rFonts w:ascii="Times New Roman" w:hAnsi="Times New Roman"/>
          <w:sz w:val="28"/>
          <w:szCs w:val="28"/>
        </w:rPr>
        <w:t xml:space="preserve"> в одном из вышеупомянутых решений указал на то, что ссылка на недействующий пункт Постановления Пленума неуместна.</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Итак, с момента утраты пунктом 9 Постановления Пленума ВАС силы судебно-арбитражная практика логично повернулась в сторону правовой позиции КС РФ как единственной, имеющей для арбитражных судов силу</w:t>
      </w:r>
      <w:proofErr w:type="gramStart"/>
      <w:r>
        <w:rPr>
          <w:rFonts w:ascii="Times New Roman" w:hAnsi="Times New Roman"/>
          <w:sz w:val="28"/>
          <w:szCs w:val="28"/>
        </w:rPr>
        <w:t xml:space="preserve"> Х</w:t>
      </w:r>
      <w:proofErr w:type="gramEnd"/>
      <w:r>
        <w:rPr>
          <w:rFonts w:ascii="Times New Roman" w:hAnsi="Times New Roman"/>
          <w:sz w:val="28"/>
          <w:szCs w:val="28"/>
        </w:rPr>
        <w:t xml:space="preserve">отя в отдельных случаях, как видно из анализа судебной практики, эта </w:t>
      </w:r>
      <w:r>
        <w:rPr>
          <w:rFonts w:ascii="Times New Roman" w:hAnsi="Times New Roman"/>
          <w:sz w:val="28"/>
          <w:szCs w:val="28"/>
        </w:rPr>
        <w:lastRenderedPageBreak/>
        <w:t>позиция по каким-то причинам всё равно не была воспринята арбитражными судами, что приводило к принятию решений об отмене предписания антимонопольного органа. Однако это были именно отдельные случаи, не оказавшие существенного влияния на общую картину.</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Если говорить об аргументации арбитражными судами своего выбора в пользу позиции КС, то остаётся лишь констатировать, что суды не приводили никаких дополнительных доводов, ограничиваясь вполне очевидным – утрата силы п. 9 Постановления Пленума ВАС – и вряд ли это можно считать удивительным. </w:t>
      </w:r>
      <w:proofErr w:type="gramStart"/>
      <w:r>
        <w:rPr>
          <w:rFonts w:ascii="Times New Roman" w:hAnsi="Times New Roman"/>
          <w:sz w:val="28"/>
          <w:szCs w:val="28"/>
        </w:rPr>
        <w:t xml:space="preserve">Отметим лишь тот факт, что, ссылаясь на Постановление КС РФ № 11-П, суды никогда не делали дополнительную ссылку на Постановление КС РФ </w:t>
      </w:r>
      <w:r w:rsidRPr="002B4237">
        <w:rPr>
          <w:rFonts w:ascii="Times New Roman" w:hAnsi="Times New Roman"/>
          <w:sz w:val="28"/>
          <w:szCs w:val="28"/>
        </w:rPr>
        <w:t>от 18 июля 2008 г. № 10-П</w:t>
      </w:r>
      <w:r>
        <w:rPr>
          <w:rStyle w:val="a3"/>
          <w:rFonts w:ascii="Times New Roman" w:hAnsi="Times New Roman"/>
          <w:sz w:val="28"/>
          <w:szCs w:val="28"/>
        </w:rPr>
        <w:footnoteReference w:id="51"/>
      </w:r>
      <w:r>
        <w:rPr>
          <w:rFonts w:ascii="Times New Roman" w:hAnsi="Times New Roman"/>
          <w:sz w:val="28"/>
          <w:szCs w:val="28"/>
        </w:rPr>
        <w:t>, на которое в качестве одного из обоснований своей правовой позиции сослался Конституционный Суд в своём Постановлении № 11-П.</w:t>
      </w:r>
      <w:proofErr w:type="gramEnd"/>
      <w:r>
        <w:rPr>
          <w:rFonts w:ascii="Times New Roman" w:hAnsi="Times New Roman"/>
          <w:sz w:val="28"/>
          <w:szCs w:val="28"/>
        </w:rPr>
        <w:t xml:space="preserve"> Попробуем разобраться в причинах отсутствия в рассматриваемой судебно-арбитражной практике ссылок на более давнее Постановление КС РФ.</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Постановлении № 11-П КС РФ, ссылаясь на своё Постановление </w:t>
      </w:r>
      <w:r w:rsidRPr="002B4237">
        <w:rPr>
          <w:rFonts w:ascii="Times New Roman" w:hAnsi="Times New Roman"/>
          <w:sz w:val="28"/>
          <w:szCs w:val="28"/>
        </w:rPr>
        <w:t>18 июля 2008 г. № 10</w:t>
      </w:r>
      <w:r>
        <w:rPr>
          <w:rFonts w:ascii="Times New Roman" w:hAnsi="Times New Roman"/>
          <w:sz w:val="28"/>
          <w:szCs w:val="28"/>
        </w:rPr>
        <w:t xml:space="preserve">-П, указал, что </w:t>
      </w:r>
      <w:r w:rsidRPr="002B4237">
        <w:rPr>
          <w:rFonts w:ascii="Times New Roman" w:hAnsi="Times New Roman"/>
          <w:sz w:val="28"/>
          <w:szCs w:val="28"/>
        </w:rPr>
        <w:t>учитывая социальные, экономические и иные факторы, а также исходя из неоднородного характера соответствующих правоотношений, законодатель вправе прибегать к их регулированию с использованием правовых средств не только в рамках одной отраслевой модели</w:t>
      </w:r>
      <w:r>
        <w:rPr>
          <w:rFonts w:ascii="Times New Roman" w:hAnsi="Times New Roman"/>
          <w:sz w:val="28"/>
          <w:szCs w:val="28"/>
        </w:rPr>
        <w:t>.</w:t>
      </w:r>
    </w:p>
    <w:p w:rsidR="00943CDB" w:rsidRPr="002B4237"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Постановлении № 10-П 2008 г., так же как и в Постановлении № 11-П 2009 г., речь идёт о возможности «совмещения» двух</w:t>
      </w:r>
      <w:r w:rsidRPr="002B4237">
        <w:rPr>
          <w:rFonts w:ascii="Times New Roman" w:hAnsi="Times New Roman"/>
          <w:sz w:val="28"/>
          <w:szCs w:val="28"/>
        </w:rPr>
        <w:t xml:space="preserve"> видов ответственности за одно нарушение</w:t>
      </w:r>
      <w:r>
        <w:rPr>
          <w:rFonts w:ascii="Times New Roman" w:hAnsi="Times New Roman"/>
          <w:sz w:val="28"/>
          <w:szCs w:val="28"/>
        </w:rPr>
        <w:t xml:space="preserve">. </w:t>
      </w:r>
      <w:proofErr w:type="gramStart"/>
      <w:r w:rsidRPr="002B4237">
        <w:rPr>
          <w:rFonts w:ascii="Times New Roman" w:hAnsi="Times New Roman"/>
          <w:sz w:val="28"/>
          <w:szCs w:val="28"/>
        </w:rPr>
        <w:t>Если в Пост</w:t>
      </w:r>
      <w:r>
        <w:rPr>
          <w:rFonts w:ascii="Times New Roman" w:hAnsi="Times New Roman"/>
          <w:sz w:val="28"/>
          <w:szCs w:val="28"/>
        </w:rPr>
        <w:t>ановлении № 11-П рассматривается</w:t>
      </w:r>
      <w:r w:rsidRPr="002B4237">
        <w:rPr>
          <w:rFonts w:ascii="Times New Roman" w:hAnsi="Times New Roman"/>
          <w:sz w:val="28"/>
          <w:szCs w:val="28"/>
        </w:rPr>
        <w:t xml:space="preserve"> такая мера ответственности, как перечисление в </w:t>
      </w:r>
      <w:r w:rsidRPr="002B4237">
        <w:rPr>
          <w:rFonts w:ascii="Times New Roman" w:hAnsi="Times New Roman"/>
          <w:sz w:val="28"/>
          <w:szCs w:val="28"/>
        </w:rPr>
        <w:lastRenderedPageBreak/>
        <w:t>федеральный бюджет дохода, полученного вследствие нарушения антимонопольного законодательства, то</w:t>
      </w:r>
      <w:r>
        <w:rPr>
          <w:rFonts w:ascii="Times New Roman" w:hAnsi="Times New Roman"/>
          <w:sz w:val="28"/>
          <w:szCs w:val="28"/>
        </w:rPr>
        <w:t xml:space="preserve"> в Постановлении № 10-П речь идёт</w:t>
      </w:r>
      <w:r w:rsidRPr="002B4237">
        <w:rPr>
          <w:rFonts w:ascii="Times New Roman" w:hAnsi="Times New Roman"/>
          <w:sz w:val="28"/>
          <w:szCs w:val="28"/>
        </w:rPr>
        <w:t xml:space="preserve"> о такой мере ответственности, как возмещение индивидуальным предпринимателем по решению суда расходов органов государственного контроля (надзора), понесённых ими в связи с осуществлением исследований (испытаний) и экспертиз, выявивших нарушения обязательных требований к продукции, реализуемой этим индивидуальным</w:t>
      </w:r>
      <w:proofErr w:type="gramEnd"/>
      <w:r w:rsidRPr="002B4237">
        <w:rPr>
          <w:rFonts w:ascii="Times New Roman" w:hAnsi="Times New Roman"/>
          <w:sz w:val="28"/>
          <w:szCs w:val="28"/>
        </w:rPr>
        <w:t xml:space="preserve"> предпринимателем.</w:t>
      </w:r>
    </w:p>
    <w:p w:rsidR="00943CDB" w:rsidRPr="002B4237" w:rsidRDefault="00943CDB" w:rsidP="00943CDB">
      <w:pPr>
        <w:pStyle w:val="a8"/>
        <w:spacing w:after="0" w:line="36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 xml:space="preserve">В </w:t>
      </w:r>
      <w:r w:rsidRPr="002B4237">
        <w:rPr>
          <w:rFonts w:ascii="Times New Roman" w:hAnsi="Times New Roman"/>
          <w:sz w:val="28"/>
          <w:szCs w:val="28"/>
        </w:rPr>
        <w:t>Постановлении</w:t>
      </w:r>
      <w:r>
        <w:rPr>
          <w:rFonts w:ascii="Times New Roman" w:hAnsi="Times New Roman"/>
          <w:sz w:val="28"/>
          <w:szCs w:val="28"/>
        </w:rPr>
        <w:t xml:space="preserve"> № 10-П</w:t>
      </w:r>
      <w:r w:rsidRPr="002B4237">
        <w:rPr>
          <w:rFonts w:ascii="Times New Roman" w:hAnsi="Times New Roman"/>
          <w:sz w:val="28"/>
          <w:szCs w:val="28"/>
        </w:rPr>
        <w:t xml:space="preserve"> суд тоже признал, что эта мера ответственности носит компенсационный характер и не относится ни к гражданско-правовой, ни к административной ответственности.</w:t>
      </w:r>
      <w:proofErr w:type="gramEnd"/>
      <w:r w:rsidRPr="002B4237">
        <w:rPr>
          <w:rFonts w:ascii="Times New Roman" w:hAnsi="Times New Roman"/>
          <w:sz w:val="28"/>
          <w:szCs w:val="28"/>
        </w:rPr>
        <w:t xml:space="preserve"> </w:t>
      </w:r>
      <w:proofErr w:type="gramStart"/>
      <w:r w:rsidRPr="002B4237">
        <w:rPr>
          <w:rFonts w:ascii="Times New Roman" w:hAnsi="Times New Roman"/>
          <w:sz w:val="28"/>
          <w:szCs w:val="28"/>
        </w:rPr>
        <w:t>Однако это позволило суду сделать совсем иной вывод, нежели тот, что содержится в Постановлении № 11-П: суд счёл, что существует явная неопределённость как в «вопросе о правовой природе данного обязательного платежа, так и в вопросе о правомерности (обоснованности) его установления и использования в целях финансового обеспечения выполнения органами публичной власти своих функций» (абзац 14 п. 3.3) и на этом основании признал</w:t>
      </w:r>
      <w:proofErr w:type="gramEnd"/>
      <w:r w:rsidRPr="002B4237">
        <w:rPr>
          <w:rFonts w:ascii="Times New Roman" w:hAnsi="Times New Roman"/>
          <w:sz w:val="28"/>
          <w:szCs w:val="28"/>
        </w:rPr>
        <w:t xml:space="preserve"> статьи, предусматривавшие эту меру ответственности, не </w:t>
      </w:r>
      <w:proofErr w:type="gramStart"/>
      <w:r w:rsidRPr="002B4237">
        <w:rPr>
          <w:rFonts w:ascii="Times New Roman" w:hAnsi="Times New Roman"/>
          <w:sz w:val="28"/>
          <w:szCs w:val="28"/>
        </w:rPr>
        <w:t>соответствующими</w:t>
      </w:r>
      <w:proofErr w:type="gramEnd"/>
      <w:r w:rsidRPr="002B4237">
        <w:rPr>
          <w:rFonts w:ascii="Times New Roman" w:hAnsi="Times New Roman"/>
          <w:sz w:val="28"/>
          <w:szCs w:val="28"/>
        </w:rPr>
        <w:t xml:space="preserve"> Конституции.</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sidRPr="002B4237">
        <w:rPr>
          <w:rFonts w:ascii="Times New Roman" w:hAnsi="Times New Roman"/>
          <w:sz w:val="28"/>
          <w:szCs w:val="28"/>
        </w:rPr>
        <w:t xml:space="preserve">Получается, что в Постановлении, на которое ссылается Конституционный Суд в обоснование своей позиции, изложенной в Постановлении № 11-П, содержится </w:t>
      </w:r>
      <w:proofErr w:type="gramStart"/>
      <w:r w:rsidRPr="002B4237">
        <w:rPr>
          <w:rFonts w:ascii="Times New Roman" w:hAnsi="Times New Roman"/>
          <w:sz w:val="28"/>
          <w:szCs w:val="28"/>
        </w:rPr>
        <w:t>примерно то</w:t>
      </w:r>
      <w:proofErr w:type="gramEnd"/>
      <w:r w:rsidRPr="002B4237">
        <w:rPr>
          <w:rFonts w:ascii="Times New Roman" w:hAnsi="Times New Roman"/>
          <w:sz w:val="28"/>
          <w:szCs w:val="28"/>
        </w:rPr>
        <w:t xml:space="preserve"> же мнение, что в Особом мнении судьи С.М. Казанцева.</w:t>
      </w:r>
      <w:r>
        <w:rPr>
          <w:rFonts w:ascii="Times New Roman" w:hAnsi="Times New Roman"/>
          <w:sz w:val="28"/>
          <w:szCs w:val="28"/>
        </w:rPr>
        <w:t xml:space="preserve"> Другими словами, поясняя свою точку зрения в Постановлении № 11-П ссылкой на Постановление № 10-П 2008 г. (в качестве одного из доводов), суд лишь заимствовал из своего давнего Постановления один из аргументов, проигнорировав при этом общую позицию, изложенную в том Постановлении.</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связи с этим отказ арбитражных судов от цитирования в мотивировочных частях своих решений Постановления КС РФ </w:t>
      </w:r>
      <w:r w:rsidRPr="002B4237">
        <w:rPr>
          <w:rFonts w:ascii="Times New Roman" w:hAnsi="Times New Roman"/>
          <w:sz w:val="28"/>
          <w:szCs w:val="28"/>
        </w:rPr>
        <w:t>18 июля 2008 г</w:t>
      </w:r>
      <w:r>
        <w:rPr>
          <w:rFonts w:ascii="Times New Roman" w:hAnsi="Times New Roman"/>
          <w:sz w:val="28"/>
          <w:szCs w:val="28"/>
        </w:rPr>
        <w:t>. № 10-П выглядит вполне логично.</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Так или иначе, судебно-арбитражная практика, как уже было отмечено, резко поменялась после утраты силы пунктом 9 Постановления Пленума ВАС. С другой стороны, представляет интерес ответ на вопрос, изменилась ли в связи с утратой силы толкованием Пленума ВАС позиция антимонопольных органов по вопросу возможности двойного привлечения к ответственности хозяйствующих субъектов. Ведь с 14 октября 2010 г., когда правовая позиция Пленума ВАС по этому вопросу утратила своё значение для арбитражных судов, антимонопольные органы получили уже не потенциальную, а реальную возможность привлечения одного хозяйствующего субъекта к двум видам ответственности за одно нарушение. С этого момента хозяйствующий субъект мог лишь оспаривать факт совершения им нарушения антимонопольного законодательства, но не возможность двойного привлечения к ответственности со ссылкой на п. 9 Постановления Пленума ВАС.</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 xml:space="preserve">Однако статистика говорит о том, что в рассматриваемый период позиция антимонопольных органов по данному вопросу в целом осталась той же: при огромном количестве постановлений о привлечении хозяйствующего субъекта к административной ответственности в виде штрафа по статьям 14.31 – 14.33 </w:t>
      </w:r>
      <w:proofErr w:type="spellStart"/>
      <w:r>
        <w:rPr>
          <w:rFonts w:ascii="Times New Roman" w:hAnsi="Times New Roman"/>
          <w:sz w:val="28"/>
          <w:szCs w:val="28"/>
        </w:rPr>
        <w:t>КоАП</w:t>
      </w:r>
      <w:proofErr w:type="spellEnd"/>
      <w:r>
        <w:rPr>
          <w:rFonts w:ascii="Times New Roman" w:hAnsi="Times New Roman"/>
          <w:sz w:val="28"/>
          <w:szCs w:val="28"/>
        </w:rPr>
        <w:t xml:space="preserve"> РФ можно выделить лишь 2 судебных решения, в которых хозяйствующий субъект оспаривал привлечение его сразу к двум мерам ответственности.</w:t>
      </w:r>
      <w:proofErr w:type="gramEnd"/>
      <w:r>
        <w:rPr>
          <w:rFonts w:ascii="Times New Roman" w:hAnsi="Times New Roman"/>
          <w:sz w:val="28"/>
          <w:szCs w:val="28"/>
        </w:rPr>
        <w:t xml:space="preserve"> Речь о вышеназванном Постановлении ФАС Дальневосточного округа от 24 ноября 2010 г., а также о Постановлении</w:t>
      </w:r>
      <w:proofErr w:type="gramStart"/>
      <w:r>
        <w:rPr>
          <w:rFonts w:ascii="Times New Roman" w:hAnsi="Times New Roman"/>
          <w:sz w:val="28"/>
          <w:szCs w:val="28"/>
        </w:rPr>
        <w:t xml:space="preserve"> С</w:t>
      </w:r>
      <w:proofErr w:type="gramEnd"/>
      <w:r>
        <w:rPr>
          <w:rFonts w:ascii="Times New Roman" w:hAnsi="Times New Roman"/>
          <w:sz w:val="28"/>
          <w:szCs w:val="28"/>
        </w:rPr>
        <w:t>емнадцатого арбитражного апелляционного суда от 07 марта 2012 г.</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Таким образом, антимонопольные органы и после утраты правовой позицией Пленума ВАС своего значения не стали в массовом порядке при выявлении нарушений антимонопольного законодательства привлекать провинившихся хозяйствующих субъектов сразу к двум мерам ответственности за одно нарушение. Наоборот, после 14 октября 2010 г. количество таких случаев даже снизилось. Всё это является лишним </w:t>
      </w:r>
      <w:r>
        <w:rPr>
          <w:rFonts w:ascii="Times New Roman" w:hAnsi="Times New Roman"/>
          <w:sz w:val="28"/>
          <w:szCs w:val="28"/>
        </w:rPr>
        <w:lastRenderedPageBreak/>
        <w:t>подтверждением того, что правовая позиция Конституционного Суда не нашла отклика в практике антимонопольных органов.</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sidRPr="00EA0271">
        <w:rPr>
          <w:rFonts w:ascii="Times New Roman" w:hAnsi="Times New Roman"/>
          <w:sz w:val="28"/>
          <w:szCs w:val="28"/>
        </w:rPr>
        <w:t xml:space="preserve">Итак, </w:t>
      </w:r>
      <w:r>
        <w:rPr>
          <w:rFonts w:ascii="Times New Roman" w:hAnsi="Times New Roman"/>
          <w:sz w:val="28"/>
          <w:szCs w:val="28"/>
        </w:rPr>
        <w:t>из общего анализа судебно-арбитражной практики по категории споров, касающихся предписания антимонопольного органа о перечислении в федеральный бюджет незаконного дохода следуют следующие выводы:</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во-первых, в тот период, когда действовали и п. 9 Постановления Пленума, и Постановление Конституционного Суда, на судебную практику большее влияние оказал именно подход Пленума Высшего Арбитражного Суда. Затем практика в целом повернулась в обратную сторону;</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во-вторых, подход Конституционного Суда по рассматриваемой проблеме не нашёл отклика и у антимонопольных органов.</w:t>
      </w:r>
    </w:p>
    <w:p w:rsidR="00943CDB" w:rsidRPr="001C1897"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целом, можно констатировать, что подход Пленума ВАС РФ, в отличие от позиции КС РФ, нашёл свою поддержку не только в доктрине (как было показано во второй главе настоящей работы), но и в судебной практике, а также в практике антимонопольных органов.</w:t>
      </w:r>
    </w:p>
    <w:p w:rsidR="00943CDB" w:rsidRDefault="00943CDB" w:rsidP="00943CDB"/>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pStyle w:val="1"/>
        <w:spacing w:before="0" w:line="360" w:lineRule="auto"/>
        <w:jc w:val="center"/>
        <w:rPr>
          <w:rFonts w:ascii="Times New Roman" w:hAnsi="Times New Roman"/>
          <w:color w:val="auto"/>
        </w:rPr>
      </w:pPr>
      <w:bookmarkStart w:id="32" w:name="_Toc327367216"/>
      <w:bookmarkStart w:id="33" w:name="_Toc352679971"/>
      <w:bookmarkStart w:id="34" w:name="_Toc356081797"/>
      <w:r w:rsidRPr="0079085F">
        <w:rPr>
          <w:rFonts w:ascii="Times New Roman" w:hAnsi="Times New Roman"/>
          <w:color w:val="auto"/>
        </w:rPr>
        <w:lastRenderedPageBreak/>
        <w:t>Заключение</w:t>
      </w:r>
      <w:bookmarkEnd w:id="32"/>
      <w:bookmarkEnd w:id="33"/>
      <w:bookmarkEnd w:id="34"/>
    </w:p>
    <w:p w:rsidR="00943CDB" w:rsidRPr="0079085F" w:rsidRDefault="00943CDB" w:rsidP="00943CDB">
      <w:pPr>
        <w:spacing w:line="360" w:lineRule="auto"/>
        <w:ind w:firstLine="709"/>
        <w:jc w:val="both"/>
        <w:rPr>
          <w:sz w:val="28"/>
          <w:szCs w:val="28"/>
        </w:rPr>
      </w:pPr>
    </w:p>
    <w:p w:rsidR="00943CDB" w:rsidRDefault="00943CDB" w:rsidP="00943CDB">
      <w:pPr>
        <w:spacing w:line="360" w:lineRule="auto"/>
        <w:ind w:firstLine="709"/>
        <w:jc w:val="both"/>
        <w:rPr>
          <w:sz w:val="28"/>
          <w:szCs w:val="28"/>
        </w:rPr>
      </w:pPr>
      <w:r>
        <w:rPr>
          <w:sz w:val="28"/>
          <w:szCs w:val="28"/>
        </w:rPr>
        <w:t>Итак, в настоящей работе были проанализированы правовые позиции Пленума Высшего Арбитражного Суда и Конституционного Суда по поводу правовой природы предписания антимонопольного органа о перечислении незаконного дохода в федеральный бюджет и возможности совмещения этой меры с наложением на хозяйствующий субъект административной ответственности за то же нарушение. По указанным вопросам были проанализированы правовая доктрина и судебно-арбитражная практика.</w:t>
      </w:r>
    </w:p>
    <w:p w:rsidR="00943CDB" w:rsidRDefault="00943CDB" w:rsidP="00943CDB">
      <w:pPr>
        <w:spacing w:line="360" w:lineRule="auto"/>
        <w:ind w:firstLine="709"/>
        <w:jc w:val="both"/>
        <w:rPr>
          <w:sz w:val="28"/>
          <w:szCs w:val="28"/>
        </w:rPr>
      </w:pPr>
      <w:r>
        <w:rPr>
          <w:sz w:val="28"/>
          <w:szCs w:val="28"/>
        </w:rPr>
        <w:t>Проведённый в данной работе анализ позволяет сделать следующие выводы.</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Во-первых, вынесение антимонопольным органом предписания о перечислении в федеральный бюджет незаконного дохода по своей сути является публично-правовой мерой ответственности для хозяйствующего субъекта – адресата такого предписания. </w:t>
      </w:r>
      <w:proofErr w:type="gramStart"/>
      <w:r>
        <w:rPr>
          <w:rFonts w:ascii="Times New Roman" w:hAnsi="Times New Roman"/>
          <w:sz w:val="28"/>
          <w:szCs w:val="28"/>
        </w:rPr>
        <w:t xml:space="preserve">Такой вывод следует из анализа доктринальных источников и основан на таких элементах данной санкции, как основание её применения (выполнение действий, подпадающих под гипотезу статей 14.31 – 14.33 </w:t>
      </w:r>
      <w:proofErr w:type="spellStart"/>
      <w:r>
        <w:rPr>
          <w:rFonts w:ascii="Times New Roman" w:hAnsi="Times New Roman"/>
          <w:sz w:val="28"/>
          <w:szCs w:val="28"/>
        </w:rPr>
        <w:t>КоАП</w:t>
      </w:r>
      <w:proofErr w:type="spellEnd"/>
      <w:r>
        <w:rPr>
          <w:rFonts w:ascii="Times New Roman" w:hAnsi="Times New Roman"/>
          <w:sz w:val="28"/>
          <w:szCs w:val="28"/>
        </w:rPr>
        <w:t xml:space="preserve"> РФ), её результат (взыскание дохода в пользу государства, а не в пользу потерпевшего лица), а также на сравнении этой меры с некоторыми санкциями, предусмотренными </w:t>
      </w:r>
      <w:proofErr w:type="spellStart"/>
      <w:r>
        <w:rPr>
          <w:rFonts w:ascii="Times New Roman" w:hAnsi="Times New Roman"/>
          <w:sz w:val="28"/>
          <w:szCs w:val="28"/>
        </w:rPr>
        <w:t>КоАП</w:t>
      </w:r>
      <w:proofErr w:type="spellEnd"/>
      <w:r>
        <w:rPr>
          <w:rFonts w:ascii="Times New Roman" w:hAnsi="Times New Roman"/>
          <w:sz w:val="28"/>
          <w:szCs w:val="28"/>
        </w:rPr>
        <w:t xml:space="preserve"> РФ (например, ч. 2 ст. 14.31) и некоторых</w:t>
      </w:r>
      <w:proofErr w:type="gramEnd"/>
      <w:r>
        <w:rPr>
          <w:rFonts w:ascii="Times New Roman" w:hAnsi="Times New Roman"/>
          <w:sz w:val="28"/>
          <w:szCs w:val="28"/>
        </w:rPr>
        <w:t xml:space="preserve"> других аргументах. Такой подход был воспринят и Пленумом ВАС при вынесении им Постановления от </w:t>
      </w:r>
      <w:r w:rsidRPr="007F3658">
        <w:rPr>
          <w:rFonts w:ascii="Times New Roman" w:hAnsi="Times New Roman"/>
          <w:sz w:val="28"/>
          <w:szCs w:val="28"/>
        </w:rPr>
        <w:t>30 июня 2008 г. № 30</w:t>
      </w:r>
      <w:r>
        <w:rPr>
          <w:rFonts w:ascii="Times New Roman" w:hAnsi="Times New Roman"/>
          <w:sz w:val="28"/>
          <w:szCs w:val="28"/>
        </w:rPr>
        <w:t xml:space="preserve"> (п. 9), в свою очередь данное толкование оказало на судебно-арбитражную практику большее влияние в период, когда действовала и правовая позиция Пленума ВАС, и толкование КС РФ.</w:t>
      </w:r>
    </w:p>
    <w:p w:rsidR="00943CDB" w:rsidRPr="00C31A11"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Во-вторых, такие меры ответственности, как вынесение антимонопольным органом предписания о перечислении незаконного дохода в федеральный бюджет и привлечение к административному штрафу по статьям 14.31 – 14.33 </w:t>
      </w:r>
      <w:proofErr w:type="spellStart"/>
      <w:r>
        <w:rPr>
          <w:rFonts w:ascii="Times New Roman" w:hAnsi="Times New Roman"/>
          <w:sz w:val="28"/>
          <w:szCs w:val="28"/>
        </w:rPr>
        <w:t>КоАП</w:t>
      </w:r>
      <w:proofErr w:type="spellEnd"/>
      <w:r>
        <w:rPr>
          <w:rFonts w:ascii="Times New Roman" w:hAnsi="Times New Roman"/>
          <w:sz w:val="28"/>
          <w:szCs w:val="28"/>
        </w:rPr>
        <w:t xml:space="preserve"> РФ не могут быть наложены на один хозяйствующий субъект за одно нарушение. Такое «совмещение» наказаний </w:t>
      </w:r>
      <w:r>
        <w:rPr>
          <w:rFonts w:ascii="Times New Roman" w:hAnsi="Times New Roman"/>
          <w:sz w:val="28"/>
          <w:szCs w:val="28"/>
        </w:rPr>
        <w:lastRenderedPageBreak/>
        <w:t xml:space="preserve">является нарушением общеправового принципа </w:t>
      </w:r>
      <w:r w:rsidRPr="00C31A11">
        <w:rPr>
          <w:rFonts w:ascii="Times New Roman" w:hAnsi="Times New Roman"/>
          <w:i/>
          <w:sz w:val="28"/>
          <w:szCs w:val="28"/>
          <w:lang w:val="en-US"/>
        </w:rPr>
        <w:t>non</w:t>
      </w:r>
      <w:r w:rsidRPr="00C31A11">
        <w:rPr>
          <w:rFonts w:ascii="Times New Roman" w:hAnsi="Times New Roman"/>
          <w:i/>
          <w:sz w:val="28"/>
          <w:szCs w:val="28"/>
        </w:rPr>
        <w:t xml:space="preserve"> </w:t>
      </w:r>
      <w:proofErr w:type="spellStart"/>
      <w:r w:rsidRPr="00C31A11">
        <w:rPr>
          <w:rFonts w:ascii="Times New Roman" w:hAnsi="Times New Roman"/>
          <w:i/>
          <w:sz w:val="28"/>
          <w:szCs w:val="28"/>
          <w:lang w:val="en-US"/>
        </w:rPr>
        <w:t>bis</w:t>
      </w:r>
      <w:proofErr w:type="spellEnd"/>
      <w:r w:rsidRPr="00C31A11">
        <w:rPr>
          <w:rFonts w:ascii="Times New Roman" w:hAnsi="Times New Roman"/>
          <w:i/>
          <w:sz w:val="28"/>
          <w:szCs w:val="28"/>
        </w:rPr>
        <w:t xml:space="preserve"> </w:t>
      </w:r>
      <w:r w:rsidRPr="00C31A11">
        <w:rPr>
          <w:rFonts w:ascii="Times New Roman" w:hAnsi="Times New Roman"/>
          <w:i/>
          <w:sz w:val="28"/>
          <w:szCs w:val="28"/>
          <w:lang w:val="en-US"/>
        </w:rPr>
        <w:t>in</w:t>
      </w:r>
      <w:r w:rsidRPr="00C31A11">
        <w:rPr>
          <w:rFonts w:ascii="Times New Roman" w:hAnsi="Times New Roman"/>
          <w:i/>
          <w:sz w:val="28"/>
          <w:szCs w:val="28"/>
        </w:rPr>
        <w:t xml:space="preserve"> </w:t>
      </w:r>
      <w:r w:rsidRPr="00C31A11">
        <w:rPr>
          <w:rFonts w:ascii="Times New Roman" w:hAnsi="Times New Roman"/>
          <w:i/>
          <w:sz w:val="28"/>
          <w:szCs w:val="28"/>
          <w:lang w:val="en-US"/>
        </w:rPr>
        <w:t>idem</w:t>
      </w:r>
      <w:r>
        <w:rPr>
          <w:rFonts w:ascii="Times New Roman" w:hAnsi="Times New Roman"/>
          <w:sz w:val="28"/>
          <w:szCs w:val="28"/>
        </w:rPr>
        <w:t>,  который был истолкован и Пленумом ВАС, и Конституционным Судом как принцип, запрещающий «совмещение» двух мер публично-правовой ответственности в отношении одного субъекта за одно нарушение. Именно так этот принцип воспринимается и в доктринальных источниках, в которых данный принцип изучается с позиции не только уголовного права.</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Однако на данный момент единственным толкованием по поводу указанных вопросов (касающихся предписания антимонопольного органа), имеющим силу для </w:t>
      </w:r>
      <w:proofErr w:type="spellStart"/>
      <w:r>
        <w:rPr>
          <w:rFonts w:ascii="Times New Roman" w:hAnsi="Times New Roman"/>
          <w:sz w:val="28"/>
          <w:szCs w:val="28"/>
        </w:rPr>
        <w:t>правоприменителей</w:t>
      </w:r>
      <w:proofErr w:type="spellEnd"/>
      <w:r>
        <w:rPr>
          <w:rFonts w:ascii="Times New Roman" w:hAnsi="Times New Roman"/>
          <w:sz w:val="28"/>
          <w:szCs w:val="28"/>
        </w:rPr>
        <w:t>, остаётся правовая позиция КС РФ, которая, в отличие от мнения Пленума ВАС, не нашла понимания ни в доктрине, ни у арбитражных судов. При этом даже судьи Конституционного Суда признают временный характер применённого ими толкования и призывают законодателя обратить внимание на соответствующие положения ФЗ «О защите конкуренции».</w:t>
      </w:r>
    </w:p>
    <w:p w:rsidR="00943CDB"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Таким образом, </w:t>
      </w:r>
      <w:proofErr w:type="gramStart"/>
      <w:r>
        <w:rPr>
          <w:rFonts w:ascii="Times New Roman" w:hAnsi="Times New Roman"/>
          <w:sz w:val="28"/>
          <w:szCs w:val="28"/>
        </w:rPr>
        <w:t>исходя из</w:t>
      </w:r>
      <w:r w:rsidRPr="00521125">
        <w:rPr>
          <w:rFonts w:ascii="Times New Roman" w:hAnsi="Times New Roman"/>
          <w:sz w:val="28"/>
          <w:szCs w:val="28"/>
        </w:rPr>
        <w:t xml:space="preserve"> всего вышесказанного можно сделать</w:t>
      </w:r>
      <w:proofErr w:type="gramEnd"/>
      <w:r w:rsidRPr="00521125">
        <w:rPr>
          <w:rFonts w:ascii="Times New Roman" w:hAnsi="Times New Roman"/>
          <w:sz w:val="28"/>
          <w:szCs w:val="28"/>
        </w:rPr>
        <w:t xml:space="preserve"> вывод</w:t>
      </w:r>
      <w:r>
        <w:rPr>
          <w:rFonts w:ascii="Times New Roman" w:hAnsi="Times New Roman"/>
          <w:sz w:val="28"/>
          <w:szCs w:val="28"/>
        </w:rPr>
        <w:t xml:space="preserve"> о том, что, возможно, в действующее законодательство стоит внести поправки с учётом позиции Пленума ВАС, выраженной им в п. 9 Постановления от 30 июня 2008 г. № 30.</w:t>
      </w:r>
    </w:p>
    <w:p w:rsidR="00943CDB" w:rsidRPr="00260922" w:rsidRDefault="00943CDB" w:rsidP="00943CDB">
      <w:pPr>
        <w:pStyle w:val="a8"/>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На практике это могло бы выглядеть как внесение дополнительной статьи в главу 9 ФЗ «О защите конкуренции» («Рассмотрение дел о </w:t>
      </w:r>
      <w:r w:rsidRPr="00260922">
        <w:rPr>
          <w:rFonts w:ascii="Times New Roman" w:hAnsi="Times New Roman"/>
          <w:sz w:val="28"/>
          <w:szCs w:val="28"/>
        </w:rPr>
        <w:t>нарушении антимонопольного законодательства»),</w:t>
      </w:r>
      <w:r>
        <w:rPr>
          <w:rFonts w:ascii="Times New Roman" w:hAnsi="Times New Roman"/>
          <w:sz w:val="28"/>
          <w:szCs w:val="28"/>
        </w:rPr>
        <w:t xml:space="preserve"> </w:t>
      </w:r>
      <w:proofErr w:type="gramStart"/>
      <w:r>
        <w:rPr>
          <w:rFonts w:ascii="Times New Roman" w:hAnsi="Times New Roman"/>
          <w:sz w:val="28"/>
          <w:szCs w:val="28"/>
        </w:rPr>
        <w:t>которая</w:t>
      </w:r>
      <w:proofErr w:type="gramEnd"/>
      <w:r w:rsidRPr="00260922">
        <w:rPr>
          <w:rFonts w:ascii="Times New Roman" w:hAnsi="Times New Roman"/>
          <w:sz w:val="28"/>
          <w:szCs w:val="28"/>
        </w:rPr>
        <w:t xml:space="preserve"> воспроизво</w:t>
      </w:r>
      <w:r>
        <w:rPr>
          <w:rFonts w:ascii="Times New Roman" w:hAnsi="Times New Roman"/>
          <w:sz w:val="28"/>
          <w:szCs w:val="28"/>
        </w:rPr>
        <w:t>дила бы</w:t>
      </w:r>
      <w:r w:rsidRPr="00260922">
        <w:rPr>
          <w:rFonts w:ascii="Times New Roman" w:hAnsi="Times New Roman"/>
          <w:sz w:val="28"/>
          <w:szCs w:val="28"/>
        </w:rPr>
        <w:t xml:space="preserve"> текст третьего и четвёртого абзацев п. 9 Постановления Пленума ВАС от 30 июня 2008 г. № 30:</w:t>
      </w:r>
    </w:p>
    <w:p w:rsidR="00943CDB" w:rsidRPr="00260922" w:rsidRDefault="00943CDB" w:rsidP="00943CDB">
      <w:pPr>
        <w:widowControl w:val="0"/>
        <w:autoSpaceDE w:val="0"/>
        <w:autoSpaceDN w:val="0"/>
        <w:adjustRightInd w:val="0"/>
        <w:spacing w:line="360" w:lineRule="auto"/>
        <w:ind w:firstLine="709"/>
        <w:jc w:val="both"/>
        <w:rPr>
          <w:sz w:val="28"/>
          <w:szCs w:val="28"/>
        </w:rPr>
      </w:pPr>
      <w:r w:rsidRPr="00260922">
        <w:rPr>
          <w:sz w:val="28"/>
          <w:szCs w:val="28"/>
        </w:rPr>
        <w:t xml:space="preserve">«Меры публичной ответственности в виде взыскания в федеральный бюджет дохода, полученного в связи с нарушением антимонопольного законодательства, могут быть применены только в том случае, если исходя из допущенного нарушения привлечение лица к административной ответственности невозможно ввиду невозможности определения штрафа по правилам, установленным статьями 14.31 – 14.33 </w:t>
      </w:r>
      <w:proofErr w:type="spellStart"/>
      <w:r w:rsidRPr="00260922">
        <w:rPr>
          <w:sz w:val="28"/>
          <w:szCs w:val="28"/>
        </w:rPr>
        <w:t>КоАП</w:t>
      </w:r>
      <w:proofErr w:type="spellEnd"/>
      <w:r w:rsidRPr="00260922">
        <w:rPr>
          <w:sz w:val="28"/>
          <w:szCs w:val="28"/>
        </w:rPr>
        <w:t xml:space="preserve"> РФ.</w:t>
      </w:r>
    </w:p>
    <w:p w:rsidR="00943CDB" w:rsidRDefault="00943CDB" w:rsidP="00943CDB">
      <w:pPr>
        <w:widowControl w:val="0"/>
        <w:autoSpaceDE w:val="0"/>
        <w:autoSpaceDN w:val="0"/>
        <w:adjustRightInd w:val="0"/>
        <w:spacing w:line="360" w:lineRule="auto"/>
        <w:ind w:firstLine="709"/>
        <w:jc w:val="both"/>
        <w:rPr>
          <w:sz w:val="28"/>
          <w:szCs w:val="28"/>
        </w:rPr>
      </w:pPr>
      <w:r w:rsidRPr="00260922">
        <w:rPr>
          <w:sz w:val="28"/>
          <w:szCs w:val="28"/>
        </w:rPr>
        <w:t xml:space="preserve">При этом как привлечение нарушителя к административной </w:t>
      </w:r>
      <w:r w:rsidRPr="00260922">
        <w:rPr>
          <w:sz w:val="28"/>
          <w:szCs w:val="28"/>
        </w:rPr>
        <w:lastRenderedPageBreak/>
        <w:t>ответственности, так и взыскание с него в федеральный бюджет полученного дохода не лишают потерпевших от нарушения антимонопольного законодательства права на обращение с требованием о возмещении убытков, понесенных вследствие такого нарушения».</w:t>
      </w:r>
    </w:p>
    <w:p w:rsidR="00943CDB" w:rsidRPr="00610A25" w:rsidRDefault="00943CDB" w:rsidP="00943CDB">
      <w:pPr>
        <w:widowControl w:val="0"/>
        <w:autoSpaceDE w:val="0"/>
        <w:autoSpaceDN w:val="0"/>
        <w:adjustRightInd w:val="0"/>
        <w:spacing w:line="360" w:lineRule="auto"/>
        <w:ind w:firstLine="709"/>
        <w:jc w:val="both"/>
        <w:rPr>
          <w:sz w:val="28"/>
          <w:szCs w:val="28"/>
        </w:rPr>
      </w:pPr>
      <w:r>
        <w:rPr>
          <w:sz w:val="28"/>
          <w:szCs w:val="28"/>
        </w:rPr>
        <w:t>При этом стоит оговориться, что данный вариант, разумеется, содержит лишь примерную формулировку поправки. Его центральной идеей является использование подхода к решению проблемы, использованного в 2008 г. Пленумом ВАС, воспринятого судебной практикой и доктриной, но на сегодня, к сожалению, утратившего силу.</w:t>
      </w: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Default="00943CDB" w:rsidP="00943CDB">
      <w:pPr>
        <w:spacing w:line="360" w:lineRule="auto"/>
        <w:jc w:val="both"/>
        <w:rPr>
          <w:sz w:val="28"/>
          <w:szCs w:val="28"/>
        </w:rPr>
      </w:pPr>
    </w:p>
    <w:p w:rsidR="00943CDB" w:rsidRPr="00DF2D9A" w:rsidRDefault="00943CDB" w:rsidP="00943CDB">
      <w:pPr>
        <w:pStyle w:val="1"/>
        <w:spacing w:before="0" w:line="360" w:lineRule="auto"/>
        <w:ind w:firstLine="709"/>
        <w:jc w:val="both"/>
        <w:rPr>
          <w:rFonts w:ascii="Times New Roman" w:hAnsi="Times New Roman"/>
          <w:color w:val="auto"/>
        </w:rPr>
      </w:pPr>
      <w:bookmarkStart w:id="35" w:name="_Toc352679972"/>
      <w:bookmarkStart w:id="36" w:name="_Toc356081798"/>
      <w:r w:rsidRPr="00DF2D9A">
        <w:rPr>
          <w:rFonts w:ascii="Times New Roman" w:hAnsi="Times New Roman"/>
          <w:color w:val="auto"/>
        </w:rPr>
        <w:lastRenderedPageBreak/>
        <w:t>Приложение 1</w:t>
      </w:r>
      <w:bookmarkEnd w:id="35"/>
      <w:bookmarkEnd w:id="36"/>
    </w:p>
    <w:p w:rsidR="00943CDB" w:rsidRPr="00DF2D9A" w:rsidRDefault="00943CDB" w:rsidP="00943CDB">
      <w:pPr>
        <w:spacing w:line="360" w:lineRule="auto"/>
        <w:ind w:firstLine="709"/>
        <w:jc w:val="both"/>
        <w:rPr>
          <w:b/>
          <w:sz w:val="28"/>
          <w:szCs w:val="28"/>
        </w:rPr>
      </w:pPr>
      <w:r w:rsidRPr="00DF2D9A">
        <w:rPr>
          <w:b/>
          <w:sz w:val="28"/>
          <w:szCs w:val="28"/>
        </w:rPr>
        <w:t>Сравнительная таблица позиций КС РФ и ВАС РФ</w:t>
      </w:r>
    </w:p>
    <w:p w:rsidR="00943CDB" w:rsidRPr="00DF2D9A" w:rsidRDefault="00943CDB" w:rsidP="00943CD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3402"/>
        <w:gridCol w:w="3402"/>
      </w:tblGrid>
      <w:tr w:rsidR="00943CDB" w:rsidTr="00943CDB">
        <w:tc>
          <w:tcPr>
            <w:tcW w:w="3289" w:type="dxa"/>
          </w:tcPr>
          <w:p w:rsidR="00943CDB" w:rsidRPr="00026211" w:rsidRDefault="00943CDB" w:rsidP="00943CDB">
            <w:pPr>
              <w:widowControl w:val="0"/>
              <w:autoSpaceDE w:val="0"/>
              <w:autoSpaceDN w:val="0"/>
              <w:adjustRightInd w:val="0"/>
              <w:spacing w:line="360" w:lineRule="auto"/>
              <w:jc w:val="center"/>
              <w:rPr>
                <w:bCs/>
                <w:sz w:val="28"/>
                <w:szCs w:val="28"/>
              </w:rPr>
            </w:pPr>
            <w:r w:rsidRPr="00026211">
              <w:rPr>
                <w:bCs/>
                <w:sz w:val="28"/>
                <w:szCs w:val="28"/>
              </w:rPr>
              <w:t>Вопрос</w:t>
            </w:r>
          </w:p>
        </w:tc>
        <w:tc>
          <w:tcPr>
            <w:tcW w:w="3402" w:type="dxa"/>
          </w:tcPr>
          <w:p w:rsidR="00943CDB" w:rsidRPr="00026211" w:rsidRDefault="00943CDB" w:rsidP="00943CDB">
            <w:pPr>
              <w:widowControl w:val="0"/>
              <w:autoSpaceDE w:val="0"/>
              <w:autoSpaceDN w:val="0"/>
              <w:adjustRightInd w:val="0"/>
              <w:spacing w:line="360" w:lineRule="auto"/>
              <w:jc w:val="center"/>
              <w:rPr>
                <w:bCs/>
                <w:sz w:val="28"/>
                <w:szCs w:val="28"/>
              </w:rPr>
            </w:pPr>
            <w:r w:rsidRPr="00026211">
              <w:rPr>
                <w:bCs/>
                <w:sz w:val="28"/>
                <w:szCs w:val="28"/>
              </w:rPr>
              <w:t>КС РФ</w:t>
            </w:r>
          </w:p>
        </w:tc>
        <w:tc>
          <w:tcPr>
            <w:tcW w:w="3402" w:type="dxa"/>
          </w:tcPr>
          <w:p w:rsidR="00943CDB" w:rsidRPr="00026211" w:rsidRDefault="00943CDB" w:rsidP="00943CDB">
            <w:pPr>
              <w:widowControl w:val="0"/>
              <w:autoSpaceDE w:val="0"/>
              <w:autoSpaceDN w:val="0"/>
              <w:adjustRightInd w:val="0"/>
              <w:spacing w:line="360" w:lineRule="auto"/>
              <w:jc w:val="center"/>
              <w:rPr>
                <w:bCs/>
                <w:sz w:val="28"/>
                <w:szCs w:val="28"/>
              </w:rPr>
            </w:pPr>
            <w:r w:rsidRPr="00026211">
              <w:rPr>
                <w:bCs/>
                <w:sz w:val="28"/>
                <w:szCs w:val="28"/>
              </w:rPr>
              <w:t>ВАС РФ</w:t>
            </w:r>
          </w:p>
        </w:tc>
      </w:tr>
      <w:tr w:rsidR="00943CDB" w:rsidTr="00943CDB">
        <w:tc>
          <w:tcPr>
            <w:tcW w:w="3289" w:type="dxa"/>
          </w:tcPr>
          <w:p w:rsidR="00943CDB" w:rsidRPr="00026211" w:rsidRDefault="00943CDB" w:rsidP="00943CDB">
            <w:pPr>
              <w:widowControl w:val="0"/>
              <w:autoSpaceDE w:val="0"/>
              <w:autoSpaceDN w:val="0"/>
              <w:adjustRightInd w:val="0"/>
              <w:spacing w:line="360" w:lineRule="auto"/>
              <w:rPr>
                <w:bCs/>
                <w:sz w:val="28"/>
                <w:szCs w:val="28"/>
              </w:rPr>
            </w:pPr>
            <w:r w:rsidRPr="00026211">
              <w:rPr>
                <w:bCs/>
                <w:sz w:val="28"/>
                <w:szCs w:val="28"/>
              </w:rPr>
              <w:t>Правовая природа предписания антимонопольного органа</w:t>
            </w:r>
          </w:p>
        </w:tc>
        <w:tc>
          <w:tcPr>
            <w:tcW w:w="3402" w:type="dxa"/>
          </w:tcPr>
          <w:p w:rsidR="00943CDB" w:rsidRPr="00026211" w:rsidRDefault="00943CDB" w:rsidP="00943CDB">
            <w:pPr>
              <w:widowControl w:val="0"/>
              <w:autoSpaceDE w:val="0"/>
              <w:autoSpaceDN w:val="0"/>
              <w:adjustRightInd w:val="0"/>
              <w:spacing w:line="360" w:lineRule="auto"/>
              <w:rPr>
                <w:bCs/>
                <w:sz w:val="28"/>
                <w:szCs w:val="28"/>
              </w:rPr>
            </w:pPr>
            <w:r w:rsidRPr="00026211">
              <w:rPr>
                <w:bCs/>
                <w:sz w:val="28"/>
                <w:szCs w:val="28"/>
              </w:rPr>
              <w:t>Предписание нельзя отнести ни к одному из устоявшихся в теории права видов юридической ответственности.</w:t>
            </w:r>
          </w:p>
          <w:p w:rsidR="00943CDB" w:rsidRPr="00026211" w:rsidRDefault="00943CDB" w:rsidP="00943CDB">
            <w:pPr>
              <w:widowControl w:val="0"/>
              <w:autoSpaceDE w:val="0"/>
              <w:autoSpaceDN w:val="0"/>
              <w:adjustRightInd w:val="0"/>
              <w:spacing w:line="360" w:lineRule="auto"/>
              <w:rPr>
                <w:bCs/>
                <w:sz w:val="28"/>
                <w:szCs w:val="28"/>
              </w:rPr>
            </w:pPr>
            <w:r w:rsidRPr="00026211">
              <w:rPr>
                <w:bCs/>
                <w:sz w:val="28"/>
                <w:szCs w:val="28"/>
              </w:rPr>
              <w:t xml:space="preserve">Предписание </w:t>
            </w:r>
            <w:r w:rsidRPr="00026211">
              <w:rPr>
                <w:b/>
                <w:bCs/>
                <w:sz w:val="28"/>
                <w:szCs w:val="28"/>
              </w:rPr>
              <w:t>является специфической формой принудительного характера</w:t>
            </w:r>
          </w:p>
        </w:tc>
        <w:tc>
          <w:tcPr>
            <w:tcW w:w="3402" w:type="dxa"/>
          </w:tcPr>
          <w:p w:rsidR="00943CDB" w:rsidRPr="00026211" w:rsidRDefault="00943CDB" w:rsidP="00943CDB">
            <w:pPr>
              <w:widowControl w:val="0"/>
              <w:autoSpaceDE w:val="0"/>
              <w:autoSpaceDN w:val="0"/>
              <w:adjustRightInd w:val="0"/>
              <w:spacing w:line="360" w:lineRule="auto"/>
              <w:rPr>
                <w:bCs/>
                <w:sz w:val="28"/>
                <w:szCs w:val="28"/>
              </w:rPr>
            </w:pPr>
            <w:r w:rsidRPr="00026211">
              <w:rPr>
                <w:bCs/>
                <w:sz w:val="28"/>
                <w:szCs w:val="28"/>
              </w:rPr>
              <w:t xml:space="preserve">Предписание </w:t>
            </w:r>
            <w:r w:rsidRPr="00026211">
              <w:rPr>
                <w:b/>
                <w:bCs/>
                <w:sz w:val="28"/>
                <w:szCs w:val="28"/>
              </w:rPr>
              <w:t>является мерой публичной ответственности</w:t>
            </w:r>
            <w:r w:rsidRPr="00026211">
              <w:rPr>
                <w:bCs/>
                <w:sz w:val="28"/>
                <w:szCs w:val="28"/>
              </w:rPr>
              <w:t>. Оно не является специфической мерой, по основаниям применения или правовым последствиям кардинально отличающейся от иных видов ответственности</w:t>
            </w:r>
          </w:p>
        </w:tc>
      </w:tr>
      <w:tr w:rsidR="00943CDB" w:rsidTr="00943CDB">
        <w:tc>
          <w:tcPr>
            <w:tcW w:w="3289" w:type="dxa"/>
          </w:tcPr>
          <w:p w:rsidR="00943CDB" w:rsidRPr="00026211" w:rsidRDefault="00943CDB" w:rsidP="00943CDB">
            <w:pPr>
              <w:widowControl w:val="0"/>
              <w:autoSpaceDE w:val="0"/>
              <w:autoSpaceDN w:val="0"/>
              <w:adjustRightInd w:val="0"/>
              <w:spacing w:line="360" w:lineRule="auto"/>
              <w:rPr>
                <w:bCs/>
                <w:sz w:val="28"/>
                <w:szCs w:val="28"/>
              </w:rPr>
            </w:pPr>
            <w:r w:rsidRPr="00026211">
              <w:rPr>
                <w:bCs/>
                <w:sz w:val="28"/>
                <w:szCs w:val="28"/>
              </w:rPr>
              <w:t xml:space="preserve">Вправе ли антимонопольный орган привлечь хозяйствующий субъект к административной ответственности по одной из статей </w:t>
            </w:r>
            <w:proofErr w:type="spellStart"/>
            <w:r w:rsidRPr="00026211">
              <w:rPr>
                <w:bCs/>
                <w:sz w:val="28"/>
                <w:szCs w:val="28"/>
              </w:rPr>
              <w:t>КоАП</w:t>
            </w:r>
            <w:proofErr w:type="spellEnd"/>
            <w:r w:rsidRPr="00026211">
              <w:rPr>
                <w:bCs/>
                <w:sz w:val="28"/>
                <w:szCs w:val="28"/>
              </w:rPr>
              <w:t xml:space="preserve"> РФ и параллельно выдать ему предписание по </w:t>
            </w:r>
            <w:proofErr w:type="spellStart"/>
            <w:r w:rsidRPr="00026211">
              <w:rPr>
                <w:bCs/>
                <w:sz w:val="28"/>
                <w:szCs w:val="28"/>
              </w:rPr>
              <w:t>пп</w:t>
            </w:r>
            <w:proofErr w:type="spellEnd"/>
            <w:r w:rsidRPr="00026211">
              <w:rPr>
                <w:bCs/>
                <w:sz w:val="28"/>
                <w:szCs w:val="28"/>
              </w:rPr>
              <w:t>. «к» п. 2 ч. 1 ст. 23 ФЗ «О защите конкуренции» за одно нарушение антимонопольного законодательства?</w:t>
            </w:r>
          </w:p>
        </w:tc>
        <w:tc>
          <w:tcPr>
            <w:tcW w:w="3402" w:type="dxa"/>
          </w:tcPr>
          <w:p w:rsidR="00943CDB" w:rsidRPr="00026211" w:rsidRDefault="00943CDB" w:rsidP="00943CDB">
            <w:pPr>
              <w:widowControl w:val="0"/>
              <w:autoSpaceDE w:val="0"/>
              <w:autoSpaceDN w:val="0"/>
              <w:adjustRightInd w:val="0"/>
              <w:spacing w:line="360" w:lineRule="auto"/>
              <w:rPr>
                <w:bCs/>
                <w:sz w:val="28"/>
                <w:szCs w:val="28"/>
              </w:rPr>
            </w:pPr>
            <w:r w:rsidRPr="00026211">
              <w:rPr>
                <w:b/>
                <w:bCs/>
                <w:sz w:val="28"/>
                <w:szCs w:val="28"/>
              </w:rPr>
              <w:t>Да, вправе</w:t>
            </w:r>
            <w:r w:rsidRPr="00026211">
              <w:rPr>
                <w:bCs/>
                <w:sz w:val="28"/>
                <w:szCs w:val="28"/>
              </w:rPr>
              <w:t xml:space="preserve">. Это не нарушит ни общеправовой принцип </w:t>
            </w:r>
            <w:r w:rsidRPr="00026211">
              <w:rPr>
                <w:bCs/>
                <w:i/>
                <w:sz w:val="28"/>
                <w:szCs w:val="28"/>
                <w:lang w:val="en-US"/>
              </w:rPr>
              <w:t>non</w:t>
            </w:r>
            <w:r w:rsidRPr="00026211">
              <w:rPr>
                <w:bCs/>
                <w:i/>
                <w:sz w:val="28"/>
                <w:szCs w:val="28"/>
              </w:rPr>
              <w:t xml:space="preserve"> </w:t>
            </w:r>
            <w:proofErr w:type="spellStart"/>
            <w:r w:rsidRPr="00026211">
              <w:rPr>
                <w:bCs/>
                <w:i/>
                <w:sz w:val="28"/>
                <w:szCs w:val="28"/>
                <w:lang w:val="en-US"/>
              </w:rPr>
              <w:t>bis</w:t>
            </w:r>
            <w:proofErr w:type="spellEnd"/>
            <w:r w:rsidRPr="00026211">
              <w:rPr>
                <w:bCs/>
                <w:i/>
                <w:sz w:val="28"/>
                <w:szCs w:val="28"/>
              </w:rPr>
              <w:t xml:space="preserve"> </w:t>
            </w:r>
            <w:r w:rsidRPr="00026211">
              <w:rPr>
                <w:bCs/>
                <w:i/>
                <w:sz w:val="28"/>
                <w:szCs w:val="28"/>
                <w:lang w:val="en-US"/>
              </w:rPr>
              <w:t>in</w:t>
            </w:r>
            <w:r w:rsidRPr="00026211">
              <w:rPr>
                <w:bCs/>
                <w:i/>
                <w:sz w:val="28"/>
                <w:szCs w:val="28"/>
              </w:rPr>
              <w:t xml:space="preserve"> </w:t>
            </w:r>
            <w:r w:rsidRPr="00026211">
              <w:rPr>
                <w:bCs/>
                <w:i/>
                <w:sz w:val="28"/>
                <w:szCs w:val="28"/>
                <w:lang w:val="en-US"/>
              </w:rPr>
              <w:t>idem</w:t>
            </w:r>
            <w:r w:rsidRPr="00026211">
              <w:rPr>
                <w:bCs/>
                <w:sz w:val="28"/>
                <w:szCs w:val="28"/>
              </w:rPr>
              <w:t>, ни действующее законодательство, а потому вполне возможно</w:t>
            </w:r>
          </w:p>
        </w:tc>
        <w:tc>
          <w:tcPr>
            <w:tcW w:w="3402" w:type="dxa"/>
          </w:tcPr>
          <w:p w:rsidR="00943CDB" w:rsidRPr="00026211" w:rsidRDefault="00943CDB" w:rsidP="00943CDB">
            <w:pPr>
              <w:widowControl w:val="0"/>
              <w:autoSpaceDE w:val="0"/>
              <w:autoSpaceDN w:val="0"/>
              <w:adjustRightInd w:val="0"/>
              <w:spacing w:line="360" w:lineRule="auto"/>
              <w:rPr>
                <w:bCs/>
                <w:sz w:val="28"/>
                <w:szCs w:val="28"/>
              </w:rPr>
            </w:pPr>
            <w:r w:rsidRPr="00026211">
              <w:rPr>
                <w:b/>
                <w:bCs/>
                <w:sz w:val="28"/>
                <w:szCs w:val="28"/>
              </w:rPr>
              <w:t>Нет, не вправе</w:t>
            </w:r>
            <w:r w:rsidRPr="00026211">
              <w:rPr>
                <w:bCs/>
                <w:sz w:val="28"/>
                <w:szCs w:val="28"/>
              </w:rPr>
              <w:t xml:space="preserve">, так как это приведёт к нарушению общеправового принципа </w:t>
            </w:r>
            <w:r w:rsidRPr="00026211">
              <w:rPr>
                <w:bCs/>
                <w:i/>
                <w:sz w:val="28"/>
                <w:szCs w:val="28"/>
                <w:lang w:val="en-US"/>
              </w:rPr>
              <w:t>non</w:t>
            </w:r>
            <w:r w:rsidRPr="00026211">
              <w:rPr>
                <w:bCs/>
                <w:i/>
                <w:sz w:val="28"/>
                <w:szCs w:val="28"/>
              </w:rPr>
              <w:t xml:space="preserve"> </w:t>
            </w:r>
            <w:proofErr w:type="spellStart"/>
            <w:r w:rsidRPr="00026211">
              <w:rPr>
                <w:bCs/>
                <w:i/>
                <w:sz w:val="28"/>
                <w:szCs w:val="28"/>
                <w:lang w:val="en-US"/>
              </w:rPr>
              <w:t>bis</w:t>
            </w:r>
            <w:proofErr w:type="spellEnd"/>
            <w:r w:rsidRPr="00026211">
              <w:rPr>
                <w:bCs/>
                <w:i/>
                <w:sz w:val="28"/>
                <w:szCs w:val="28"/>
              </w:rPr>
              <w:t xml:space="preserve"> </w:t>
            </w:r>
            <w:r w:rsidRPr="00026211">
              <w:rPr>
                <w:bCs/>
                <w:i/>
                <w:sz w:val="28"/>
                <w:szCs w:val="28"/>
                <w:lang w:val="en-US"/>
              </w:rPr>
              <w:t>in</w:t>
            </w:r>
            <w:r w:rsidRPr="00026211">
              <w:rPr>
                <w:bCs/>
                <w:i/>
                <w:sz w:val="28"/>
                <w:szCs w:val="28"/>
              </w:rPr>
              <w:t xml:space="preserve"> </w:t>
            </w:r>
            <w:r w:rsidRPr="00026211">
              <w:rPr>
                <w:bCs/>
                <w:i/>
                <w:sz w:val="28"/>
                <w:szCs w:val="28"/>
                <w:lang w:val="en-US"/>
              </w:rPr>
              <w:t>idem</w:t>
            </w:r>
          </w:p>
        </w:tc>
      </w:tr>
    </w:tbl>
    <w:p w:rsidR="00943CDB" w:rsidRDefault="00943CDB" w:rsidP="00943CDB"/>
    <w:p w:rsidR="00943CDB" w:rsidRPr="00B5231C" w:rsidRDefault="00943CDB" w:rsidP="00943CDB">
      <w:pPr>
        <w:pStyle w:val="1"/>
        <w:spacing w:before="0" w:line="360" w:lineRule="auto"/>
        <w:jc w:val="center"/>
        <w:rPr>
          <w:rFonts w:ascii="Times New Roman" w:hAnsi="Times New Roman"/>
          <w:color w:val="auto"/>
        </w:rPr>
      </w:pPr>
      <w:bookmarkStart w:id="37" w:name="_Toc352679974"/>
      <w:bookmarkStart w:id="38" w:name="_Toc356081799"/>
      <w:r w:rsidRPr="00B5231C">
        <w:rPr>
          <w:rFonts w:ascii="Times New Roman" w:hAnsi="Times New Roman"/>
          <w:color w:val="auto"/>
        </w:rPr>
        <w:lastRenderedPageBreak/>
        <w:t xml:space="preserve">Список </w:t>
      </w:r>
      <w:bookmarkEnd w:id="37"/>
      <w:r>
        <w:rPr>
          <w:rFonts w:ascii="Times New Roman" w:hAnsi="Times New Roman"/>
          <w:color w:val="auto"/>
        </w:rPr>
        <w:t>нормативно-правовых актов, судебных решений и литературы</w:t>
      </w:r>
      <w:bookmarkEnd w:id="38"/>
    </w:p>
    <w:p w:rsidR="00943CDB" w:rsidRDefault="00943CDB" w:rsidP="00943CDB">
      <w:pPr>
        <w:spacing w:line="360" w:lineRule="auto"/>
        <w:jc w:val="center"/>
        <w:rPr>
          <w:sz w:val="28"/>
          <w:szCs w:val="28"/>
        </w:rPr>
      </w:pPr>
    </w:p>
    <w:p w:rsidR="00943CDB" w:rsidRPr="00B5231C" w:rsidRDefault="00943CDB" w:rsidP="00943CDB">
      <w:pPr>
        <w:spacing w:line="360" w:lineRule="auto"/>
        <w:jc w:val="center"/>
        <w:rPr>
          <w:sz w:val="28"/>
          <w:szCs w:val="28"/>
        </w:rPr>
      </w:pPr>
      <w:r w:rsidRPr="00B5231C">
        <w:rPr>
          <w:sz w:val="28"/>
          <w:szCs w:val="28"/>
        </w:rPr>
        <w:t>Нормативно-правовые акты</w:t>
      </w:r>
    </w:p>
    <w:p w:rsidR="00943CDB" w:rsidRPr="00B5231C" w:rsidRDefault="00943CDB" w:rsidP="00943CDB">
      <w:pPr>
        <w:spacing w:line="360" w:lineRule="auto"/>
        <w:jc w:val="both"/>
        <w:rPr>
          <w:sz w:val="28"/>
          <w:szCs w:val="28"/>
        </w:rPr>
      </w:pPr>
    </w:p>
    <w:p w:rsidR="00943CDB" w:rsidRPr="006F07B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sidRPr="006F07BB">
        <w:rPr>
          <w:rFonts w:ascii="Times New Roman" w:hAnsi="Times New Roman"/>
          <w:sz w:val="28"/>
          <w:szCs w:val="28"/>
        </w:rPr>
        <w:t>Конституция Российской Федерации (принята всенародным голосованием 12 декабря 1993 г.).</w:t>
      </w:r>
    </w:p>
    <w:p w:rsidR="00943CDB" w:rsidRPr="006F07B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sidRPr="006F07BB">
        <w:rPr>
          <w:rFonts w:ascii="Times New Roman" w:hAnsi="Times New Roman"/>
          <w:sz w:val="28"/>
          <w:szCs w:val="28"/>
        </w:rPr>
        <w:t>Конвенция от 04 ноября 1950 г. «О защите прав человека и основных свобод».</w:t>
      </w:r>
    </w:p>
    <w:p w:rsidR="00943CDB" w:rsidRPr="006F07B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sidRPr="006F07BB">
        <w:rPr>
          <w:rFonts w:ascii="Times New Roman" w:hAnsi="Times New Roman"/>
          <w:sz w:val="28"/>
          <w:szCs w:val="28"/>
        </w:rPr>
        <w:t>Хартия Европейского Союза об основных правах от 12 декабря 2007 г. 2007</w:t>
      </w:r>
      <w:proofErr w:type="gramStart"/>
      <w:r w:rsidRPr="006F07BB">
        <w:rPr>
          <w:rFonts w:ascii="Times New Roman" w:hAnsi="Times New Roman"/>
          <w:sz w:val="28"/>
          <w:szCs w:val="28"/>
        </w:rPr>
        <w:t>/С</w:t>
      </w:r>
      <w:proofErr w:type="gramEnd"/>
      <w:r w:rsidRPr="006F07BB">
        <w:rPr>
          <w:rFonts w:ascii="Times New Roman" w:hAnsi="Times New Roman"/>
          <w:sz w:val="28"/>
          <w:szCs w:val="28"/>
        </w:rPr>
        <w:t xml:space="preserve"> 303/01.</w:t>
      </w:r>
    </w:p>
    <w:p w:rsidR="00943CDB" w:rsidRPr="006F07B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sidRPr="006F07BB">
        <w:rPr>
          <w:rFonts w:ascii="Times New Roman" w:hAnsi="Times New Roman"/>
          <w:sz w:val="28"/>
          <w:szCs w:val="28"/>
        </w:rPr>
        <w:t>ФЗ «О защите конкуренции» от 26 июля 2006 г. № 135-ФЗ.</w:t>
      </w:r>
    </w:p>
    <w:p w:rsidR="00943CDB" w:rsidRPr="00B5231C"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sidRPr="006F07BB">
        <w:rPr>
          <w:rFonts w:ascii="Times New Roman" w:hAnsi="Times New Roman"/>
          <w:sz w:val="28"/>
          <w:szCs w:val="28"/>
        </w:rPr>
        <w:t>Закон РСФСР «О конкуренции</w:t>
      </w:r>
      <w:r w:rsidRPr="00B5231C">
        <w:rPr>
          <w:rFonts w:ascii="Times New Roman" w:hAnsi="Times New Roman"/>
          <w:sz w:val="28"/>
          <w:szCs w:val="28"/>
        </w:rPr>
        <w:t xml:space="preserve"> и ограничении монополистической деятельности на товарных рынках» от 22 марта 1991 г. № 948-</w:t>
      </w:r>
      <w:r w:rsidRPr="00B5231C">
        <w:rPr>
          <w:rFonts w:ascii="Times New Roman" w:hAnsi="Times New Roman"/>
          <w:sz w:val="28"/>
          <w:szCs w:val="28"/>
          <w:lang w:val="en-US"/>
        </w:rPr>
        <w:t>I</w:t>
      </w:r>
      <w:r w:rsidRPr="00B5231C">
        <w:rPr>
          <w:rFonts w:ascii="Times New Roman" w:hAnsi="Times New Roman"/>
          <w:sz w:val="28"/>
          <w:szCs w:val="28"/>
        </w:rPr>
        <w:t>.</w:t>
      </w:r>
    </w:p>
    <w:p w:rsidR="00943CDB" w:rsidRPr="002916F7"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sidRPr="00D920AD">
        <w:rPr>
          <w:rFonts w:ascii="Times New Roman" w:hAnsi="Times New Roman"/>
          <w:sz w:val="28"/>
          <w:szCs w:val="28"/>
        </w:rPr>
        <w:t>Гражданский кодекс Российской Федерации  (часть первая)  от   30 ноября 1994 г. № 51-ФЗ</w:t>
      </w:r>
      <w:r>
        <w:rPr>
          <w:rFonts w:ascii="Times New Roman" w:hAnsi="Times New Roman"/>
          <w:sz w:val="28"/>
          <w:szCs w:val="28"/>
        </w:rPr>
        <w:t>.</w:t>
      </w:r>
    </w:p>
    <w:p w:rsidR="00943CD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sidRPr="00B5231C">
        <w:rPr>
          <w:rFonts w:ascii="Times New Roman" w:hAnsi="Times New Roman"/>
          <w:sz w:val="28"/>
          <w:szCs w:val="28"/>
        </w:rPr>
        <w:t>Кодекс Российской Федерации об Административных Правонарушениях</w:t>
      </w:r>
      <w:r>
        <w:rPr>
          <w:rFonts w:ascii="Times New Roman" w:hAnsi="Times New Roman"/>
          <w:sz w:val="28"/>
          <w:szCs w:val="28"/>
        </w:rPr>
        <w:t xml:space="preserve"> </w:t>
      </w:r>
      <w:r w:rsidRPr="00B5231C">
        <w:rPr>
          <w:rFonts w:ascii="Times New Roman" w:hAnsi="Times New Roman"/>
          <w:sz w:val="28"/>
          <w:szCs w:val="28"/>
        </w:rPr>
        <w:t>(</w:t>
      </w:r>
      <w:proofErr w:type="spellStart"/>
      <w:r w:rsidRPr="00B5231C">
        <w:rPr>
          <w:rFonts w:ascii="Times New Roman" w:hAnsi="Times New Roman"/>
          <w:sz w:val="28"/>
          <w:szCs w:val="28"/>
        </w:rPr>
        <w:t>КоАП</w:t>
      </w:r>
      <w:proofErr w:type="spellEnd"/>
      <w:r w:rsidRPr="00B5231C">
        <w:rPr>
          <w:rFonts w:ascii="Times New Roman" w:hAnsi="Times New Roman"/>
          <w:sz w:val="28"/>
          <w:szCs w:val="28"/>
        </w:rPr>
        <w:t xml:space="preserve"> РФ) от 30 декабря 1991 г. № 195-ФЗ.</w:t>
      </w:r>
    </w:p>
    <w:p w:rsidR="00943CD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Уголовный кодекс </w:t>
      </w:r>
      <w:r w:rsidRPr="00B5231C">
        <w:rPr>
          <w:rFonts w:ascii="Times New Roman" w:hAnsi="Times New Roman"/>
          <w:sz w:val="28"/>
          <w:szCs w:val="28"/>
        </w:rPr>
        <w:t>Российской Федерации</w:t>
      </w:r>
      <w:r>
        <w:rPr>
          <w:rFonts w:ascii="Times New Roman" w:hAnsi="Times New Roman"/>
          <w:sz w:val="28"/>
          <w:szCs w:val="28"/>
        </w:rPr>
        <w:t xml:space="preserve"> от 13 июня 1996 года № 63-ФЗ.</w:t>
      </w:r>
    </w:p>
    <w:p w:rsidR="00943CD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Арбитражный процессуальный кодекс Российской Федерации от 24 июля 2002 г. №</w:t>
      </w:r>
      <w:r w:rsidRPr="005D5821">
        <w:rPr>
          <w:rFonts w:ascii="Times New Roman" w:hAnsi="Times New Roman"/>
          <w:sz w:val="28"/>
          <w:szCs w:val="28"/>
        </w:rPr>
        <w:t xml:space="preserve"> </w:t>
      </w:r>
      <w:r>
        <w:rPr>
          <w:rFonts w:ascii="Times New Roman" w:hAnsi="Times New Roman"/>
          <w:sz w:val="28"/>
          <w:szCs w:val="28"/>
        </w:rPr>
        <w:t>95-ФЗ.</w:t>
      </w:r>
    </w:p>
    <w:p w:rsidR="00943CD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ФКЗ «Об арбитражных судах в Российской Федерации» от 28 апреля 1995 г. № 1-ФКЗ.</w:t>
      </w:r>
    </w:p>
    <w:p w:rsidR="00943CDB"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ФКЗ «О конституционном Суде Российской Федерации» от 21 июля 1994 г. № 1-ФКЗ.</w:t>
      </w:r>
    </w:p>
    <w:p w:rsidR="00943CDB" w:rsidRPr="00E246D1" w:rsidRDefault="00943CDB" w:rsidP="00943CDB">
      <w:pPr>
        <w:pStyle w:val="a8"/>
        <w:numPr>
          <w:ilvl w:val="0"/>
          <w:numId w:val="9"/>
        </w:numPr>
        <w:spacing w:after="0" w:line="360" w:lineRule="auto"/>
        <w:ind w:left="0" w:firstLine="0"/>
        <w:contextualSpacing w:val="0"/>
        <w:jc w:val="both"/>
        <w:rPr>
          <w:rFonts w:ascii="Times New Roman" w:hAnsi="Times New Roman"/>
          <w:sz w:val="28"/>
          <w:szCs w:val="28"/>
        </w:rPr>
      </w:pPr>
      <w:r w:rsidRPr="00E246D1">
        <w:rPr>
          <w:rFonts w:ascii="Times New Roman" w:hAnsi="Times New Roman"/>
          <w:sz w:val="28"/>
          <w:szCs w:val="28"/>
        </w:rPr>
        <w:t>Федеральный закон «О внесении изменений в Градостроительный кодекс Российской Федерации и отдельные законодательные акты Российской Федерации» от 30 декабря 2012 г. № 318-ФЗ.</w:t>
      </w:r>
    </w:p>
    <w:p w:rsidR="00943CDB" w:rsidRPr="00B5231C" w:rsidRDefault="00943CDB" w:rsidP="00943CDB">
      <w:pPr>
        <w:pStyle w:val="a8"/>
        <w:autoSpaceDE w:val="0"/>
        <w:autoSpaceDN w:val="0"/>
        <w:adjustRightInd w:val="0"/>
        <w:spacing w:after="0" w:line="360" w:lineRule="auto"/>
        <w:ind w:left="0"/>
        <w:contextualSpacing w:val="0"/>
        <w:jc w:val="both"/>
        <w:rPr>
          <w:rFonts w:ascii="Times New Roman" w:hAnsi="Times New Roman"/>
          <w:sz w:val="28"/>
          <w:szCs w:val="28"/>
        </w:rPr>
      </w:pPr>
    </w:p>
    <w:p w:rsidR="00943CDB" w:rsidRDefault="00943CDB" w:rsidP="00943CDB">
      <w:pPr>
        <w:pStyle w:val="a8"/>
        <w:autoSpaceDE w:val="0"/>
        <w:autoSpaceDN w:val="0"/>
        <w:adjustRightInd w:val="0"/>
        <w:spacing w:after="0" w:line="360" w:lineRule="auto"/>
        <w:ind w:left="0"/>
        <w:contextualSpacing w:val="0"/>
        <w:jc w:val="center"/>
        <w:rPr>
          <w:rFonts w:ascii="Times New Roman" w:hAnsi="Times New Roman"/>
          <w:sz w:val="28"/>
          <w:szCs w:val="28"/>
        </w:rPr>
      </w:pPr>
    </w:p>
    <w:p w:rsidR="00943CDB" w:rsidRPr="00B5231C" w:rsidRDefault="00943CDB" w:rsidP="00943CDB">
      <w:pPr>
        <w:pStyle w:val="a8"/>
        <w:autoSpaceDE w:val="0"/>
        <w:autoSpaceDN w:val="0"/>
        <w:adjustRightInd w:val="0"/>
        <w:spacing w:after="0" w:line="360" w:lineRule="auto"/>
        <w:ind w:left="0"/>
        <w:contextualSpacing w:val="0"/>
        <w:jc w:val="center"/>
        <w:rPr>
          <w:rFonts w:ascii="Times New Roman" w:hAnsi="Times New Roman"/>
          <w:sz w:val="28"/>
          <w:szCs w:val="28"/>
        </w:rPr>
      </w:pPr>
      <w:r>
        <w:rPr>
          <w:rFonts w:ascii="Times New Roman" w:hAnsi="Times New Roman"/>
          <w:sz w:val="28"/>
          <w:szCs w:val="28"/>
        </w:rPr>
        <w:lastRenderedPageBreak/>
        <w:t>Учебники,</w:t>
      </w:r>
      <w:r w:rsidRPr="00B5231C">
        <w:rPr>
          <w:rFonts w:ascii="Times New Roman" w:hAnsi="Times New Roman"/>
          <w:sz w:val="28"/>
          <w:szCs w:val="28"/>
        </w:rPr>
        <w:t xml:space="preserve"> статьи</w:t>
      </w:r>
      <w:r>
        <w:rPr>
          <w:rFonts w:ascii="Times New Roman" w:hAnsi="Times New Roman"/>
          <w:sz w:val="28"/>
          <w:szCs w:val="28"/>
        </w:rPr>
        <w:t>, монографии</w:t>
      </w:r>
    </w:p>
    <w:p w:rsidR="00943CDB" w:rsidRPr="003249AF" w:rsidRDefault="00943CDB" w:rsidP="00943CDB">
      <w:pPr>
        <w:pStyle w:val="a8"/>
        <w:autoSpaceDE w:val="0"/>
        <w:autoSpaceDN w:val="0"/>
        <w:adjustRightInd w:val="0"/>
        <w:spacing w:after="0" w:line="360" w:lineRule="auto"/>
        <w:ind w:left="0"/>
        <w:contextualSpacing w:val="0"/>
        <w:jc w:val="both"/>
        <w:rPr>
          <w:rFonts w:ascii="Times New Roman" w:hAnsi="Times New Roman"/>
          <w:sz w:val="28"/>
          <w:szCs w:val="28"/>
        </w:rPr>
      </w:pPr>
    </w:p>
    <w:p w:rsidR="00943CDB" w:rsidRPr="00E36EC6" w:rsidRDefault="00943CDB" w:rsidP="00943CDB">
      <w:pPr>
        <w:pStyle w:val="a8"/>
        <w:numPr>
          <w:ilvl w:val="0"/>
          <w:numId w:val="8"/>
        </w:numPr>
        <w:autoSpaceDE w:val="0"/>
        <w:autoSpaceDN w:val="0"/>
        <w:adjustRightInd w:val="0"/>
        <w:spacing w:after="0" w:line="360" w:lineRule="auto"/>
        <w:ind w:left="0" w:firstLine="0"/>
        <w:contextualSpacing w:val="0"/>
        <w:jc w:val="both"/>
        <w:rPr>
          <w:rFonts w:ascii="Times New Roman" w:hAnsi="Times New Roman"/>
          <w:sz w:val="28"/>
          <w:szCs w:val="28"/>
        </w:rPr>
      </w:pPr>
      <w:r w:rsidRPr="00E36EC6">
        <w:rPr>
          <w:rFonts w:ascii="Times New Roman" w:hAnsi="Times New Roman"/>
          <w:sz w:val="28"/>
          <w:szCs w:val="28"/>
        </w:rPr>
        <w:t xml:space="preserve">Под ред. Олейник О.М. Предпринимательское (хозяйственное) </w:t>
      </w:r>
      <w:r>
        <w:rPr>
          <w:rFonts w:ascii="Times New Roman" w:hAnsi="Times New Roman"/>
          <w:sz w:val="28"/>
          <w:szCs w:val="28"/>
        </w:rPr>
        <w:t>право. В 2 т. Т.1. М.: «</w:t>
      </w:r>
      <w:proofErr w:type="spellStart"/>
      <w:r>
        <w:rPr>
          <w:rFonts w:ascii="Times New Roman" w:hAnsi="Times New Roman"/>
          <w:sz w:val="28"/>
          <w:szCs w:val="28"/>
        </w:rPr>
        <w:t>Юристъ</w:t>
      </w:r>
      <w:proofErr w:type="spellEnd"/>
      <w:r>
        <w:rPr>
          <w:rFonts w:ascii="Times New Roman" w:hAnsi="Times New Roman"/>
          <w:sz w:val="28"/>
          <w:szCs w:val="28"/>
        </w:rPr>
        <w:t>»,</w:t>
      </w:r>
      <w:r w:rsidRPr="00E36EC6">
        <w:rPr>
          <w:rFonts w:ascii="Times New Roman" w:hAnsi="Times New Roman"/>
          <w:sz w:val="28"/>
          <w:szCs w:val="28"/>
        </w:rPr>
        <w:t xml:space="preserve"> 2003. 725 с.</w:t>
      </w:r>
    </w:p>
    <w:p w:rsidR="00943CDB" w:rsidRPr="00E36EC6" w:rsidRDefault="00943CDB" w:rsidP="00943CDB">
      <w:pPr>
        <w:pStyle w:val="a8"/>
        <w:numPr>
          <w:ilvl w:val="0"/>
          <w:numId w:val="8"/>
        </w:numPr>
        <w:autoSpaceDE w:val="0"/>
        <w:autoSpaceDN w:val="0"/>
        <w:adjustRightInd w:val="0"/>
        <w:spacing w:after="0" w:line="360" w:lineRule="auto"/>
        <w:ind w:left="0" w:firstLine="0"/>
        <w:contextualSpacing w:val="0"/>
        <w:jc w:val="both"/>
        <w:rPr>
          <w:rFonts w:ascii="Times New Roman" w:hAnsi="Times New Roman"/>
          <w:sz w:val="28"/>
          <w:szCs w:val="28"/>
        </w:rPr>
      </w:pPr>
      <w:r w:rsidRPr="00E36EC6">
        <w:rPr>
          <w:rFonts w:ascii="Times New Roman" w:hAnsi="Times New Roman"/>
          <w:sz w:val="28"/>
          <w:szCs w:val="28"/>
        </w:rPr>
        <w:t>Под ред. Губина Е.П</w:t>
      </w:r>
      <w:r>
        <w:rPr>
          <w:rFonts w:ascii="Times New Roman" w:hAnsi="Times New Roman"/>
          <w:sz w:val="28"/>
          <w:szCs w:val="28"/>
        </w:rPr>
        <w:t xml:space="preserve">., </w:t>
      </w:r>
      <w:proofErr w:type="spellStart"/>
      <w:r w:rsidRPr="00E36EC6">
        <w:rPr>
          <w:rFonts w:ascii="Times New Roman" w:hAnsi="Times New Roman"/>
          <w:sz w:val="28"/>
          <w:szCs w:val="28"/>
        </w:rPr>
        <w:t>Лахно</w:t>
      </w:r>
      <w:proofErr w:type="spellEnd"/>
      <w:r w:rsidRPr="00E36EC6">
        <w:rPr>
          <w:rFonts w:ascii="Times New Roman" w:hAnsi="Times New Roman"/>
          <w:sz w:val="28"/>
          <w:szCs w:val="28"/>
        </w:rPr>
        <w:t xml:space="preserve"> П.Г.</w:t>
      </w:r>
      <w:r>
        <w:rPr>
          <w:rFonts w:ascii="Times New Roman" w:hAnsi="Times New Roman"/>
          <w:sz w:val="28"/>
          <w:szCs w:val="28"/>
        </w:rPr>
        <w:t xml:space="preserve"> </w:t>
      </w:r>
      <w:r w:rsidRPr="00E36EC6">
        <w:rPr>
          <w:rFonts w:ascii="Times New Roman" w:hAnsi="Times New Roman"/>
          <w:sz w:val="28"/>
          <w:szCs w:val="28"/>
        </w:rPr>
        <w:t>Предпринимательское право Российск</w:t>
      </w:r>
      <w:r>
        <w:rPr>
          <w:rFonts w:ascii="Times New Roman" w:hAnsi="Times New Roman"/>
          <w:sz w:val="28"/>
          <w:szCs w:val="28"/>
        </w:rPr>
        <w:t>ой Федерации. М.: «Норма», «</w:t>
      </w:r>
      <w:proofErr w:type="spellStart"/>
      <w:r>
        <w:rPr>
          <w:rFonts w:ascii="Times New Roman" w:hAnsi="Times New Roman"/>
          <w:sz w:val="28"/>
          <w:szCs w:val="28"/>
        </w:rPr>
        <w:t>Инфра-М</w:t>
      </w:r>
      <w:proofErr w:type="spellEnd"/>
      <w:r>
        <w:rPr>
          <w:rFonts w:ascii="Times New Roman" w:hAnsi="Times New Roman"/>
          <w:sz w:val="28"/>
          <w:szCs w:val="28"/>
        </w:rPr>
        <w:t>» 2012. 1008</w:t>
      </w:r>
      <w:r w:rsidRPr="00E36EC6">
        <w:rPr>
          <w:rFonts w:ascii="Times New Roman" w:hAnsi="Times New Roman"/>
          <w:sz w:val="28"/>
          <w:szCs w:val="28"/>
        </w:rPr>
        <w:t xml:space="preserve"> </w:t>
      </w:r>
      <w:proofErr w:type="gramStart"/>
      <w:r w:rsidRPr="00E36EC6">
        <w:rPr>
          <w:rFonts w:ascii="Times New Roman" w:hAnsi="Times New Roman"/>
          <w:sz w:val="28"/>
          <w:szCs w:val="28"/>
        </w:rPr>
        <w:t>с</w:t>
      </w:r>
      <w:proofErr w:type="gramEnd"/>
      <w:r w:rsidRPr="00E36EC6">
        <w:rPr>
          <w:rFonts w:ascii="Times New Roman" w:hAnsi="Times New Roman"/>
          <w:sz w:val="28"/>
          <w:szCs w:val="28"/>
        </w:rPr>
        <w:t>.</w:t>
      </w:r>
    </w:p>
    <w:p w:rsidR="00943CDB"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Под ред. Артемьева И.Ю., </w:t>
      </w:r>
      <w:proofErr w:type="spellStart"/>
      <w:r>
        <w:rPr>
          <w:rFonts w:ascii="Times New Roman" w:hAnsi="Times New Roman"/>
          <w:sz w:val="28"/>
          <w:szCs w:val="28"/>
        </w:rPr>
        <w:t>Сушкевича</w:t>
      </w:r>
      <w:proofErr w:type="spellEnd"/>
      <w:r>
        <w:rPr>
          <w:rFonts w:ascii="Times New Roman" w:hAnsi="Times New Roman"/>
          <w:sz w:val="28"/>
          <w:szCs w:val="28"/>
        </w:rPr>
        <w:t xml:space="preserve"> А.Г. </w:t>
      </w:r>
      <w:r w:rsidRPr="00E36EC6">
        <w:rPr>
          <w:rFonts w:ascii="Times New Roman" w:hAnsi="Times New Roman"/>
          <w:sz w:val="28"/>
          <w:szCs w:val="28"/>
        </w:rPr>
        <w:t>Конкурентное право</w:t>
      </w:r>
      <w:r>
        <w:rPr>
          <w:rFonts w:ascii="Times New Roman" w:hAnsi="Times New Roman"/>
          <w:sz w:val="28"/>
          <w:szCs w:val="28"/>
        </w:rPr>
        <w:t xml:space="preserve"> </w:t>
      </w:r>
      <w:r w:rsidRPr="007F3658">
        <w:rPr>
          <w:rFonts w:ascii="Times New Roman" w:hAnsi="Times New Roman"/>
          <w:sz w:val="28"/>
          <w:szCs w:val="28"/>
        </w:rPr>
        <w:t>России. М.: «Издательский дом Высшей школы экономики», 2012.</w:t>
      </w:r>
      <w:r>
        <w:rPr>
          <w:rFonts w:ascii="Times New Roman" w:hAnsi="Times New Roman"/>
          <w:sz w:val="28"/>
          <w:szCs w:val="28"/>
        </w:rPr>
        <w:t xml:space="preserve"> 390 </w:t>
      </w:r>
      <w:proofErr w:type="gramStart"/>
      <w:r>
        <w:rPr>
          <w:rFonts w:ascii="Times New Roman" w:hAnsi="Times New Roman"/>
          <w:sz w:val="28"/>
          <w:szCs w:val="28"/>
        </w:rPr>
        <w:t>с</w:t>
      </w:r>
      <w:proofErr w:type="gramEnd"/>
      <w:r>
        <w:rPr>
          <w:rFonts w:ascii="Times New Roman" w:hAnsi="Times New Roman"/>
          <w:sz w:val="28"/>
          <w:szCs w:val="28"/>
        </w:rPr>
        <w:t>.</w:t>
      </w:r>
    </w:p>
    <w:p w:rsidR="00943CDB"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proofErr w:type="spellStart"/>
      <w:r>
        <w:rPr>
          <w:rFonts w:ascii="Times New Roman" w:hAnsi="Times New Roman"/>
          <w:sz w:val="28"/>
          <w:szCs w:val="28"/>
        </w:rPr>
        <w:t>Тотьев</w:t>
      </w:r>
      <w:proofErr w:type="spellEnd"/>
      <w:r>
        <w:rPr>
          <w:rFonts w:ascii="Times New Roman" w:hAnsi="Times New Roman"/>
          <w:sz w:val="28"/>
          <w:szCs w:val="28"/>
        </w:rPr>
        <w:t xml:space="preserve"> К.Ю. Конкурентное право. М.: Издательство «РДЛ», 2003.</w:t>
      </w:r>
    </w:p>
    <w:p w:rsidR="00943CDB" w:rsidRDefault="00943CDB" w:rsidP="00943CDB">
      <w:pPr>
        <w:pStyle w:val="a8"/>
        <w:spacing w:after="0" w:line="360" w:lineRule="auto"/>
        <w:ind w:left="0"/>
        <w:contextualSpacing w:val="0"/>
        <w:jc w:val="both"/>
        <w:rPr>
          <w:rFonts w:ascii="Times New Roman" w:hAnsi="Times New Roman"/>
          <w:sz w:val="28"/>
          <w:szCs w:val="28"/>
        </w:rPr>
      </w:pPr>
      <w:r>
        <w:rPr>
          <w:rFonts w:ascii="Times New Roman" w:hAnsi="Times New Roman"/>
          <w:sz w:val="28"/>
          <w:szCs w:val="28"/>
        </w:rPr>
        <w:t>477 с.</w:t>
      </w:r>
    </w:p>
    <w:p w:rsidR="00943CDB"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Васильева Н.В. Конкурентное право РФ. М.: «Логос», 1999. 432 </w:t>
      </w:r>
      <w:proofErr w:type="gramStart"/>
      <w:r>
        <w:rPr>
          <w:rFonts w:ascii="Times New Roman" w:hAnsi="Times New Roman"/>
          <w:sz w:val="28"/>
          <w:szCs w:val="28"/>
        </w:rPr>
        <w:t>с</w:t>
      </w:r>
      <w:proofErr w:type="gramEnd"/>
      <w:r>
        <w:rPr>
          <w:rFonts w:ascii="Times New Roman" w:hAnsi="Times New Roman"/>
          <w:sz w:val="28"/>
          <w:szCs w:val="28"/>
        </w:rPr>
        <w:t>.</w:t>
      </w:r>
    </w:p>
    <w:p w:rsidR="00943CDB"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Варламова А.Н. Конкурентное право России. М.: «</w:t>
      </w:r>
      <w:proofErr w:type="spellStart"/>
      <w:r>
        <w:rPr>
          <w:rFonts w:ascii="Times New Roman" w:hAnsi="Times New Roman"/>
          <w:sz w:val="28"/>
          <w:szCs w:val="28"/>
        </w:rPr>
        <w:t>Зерцало-М</w:t>
      </w:r>
      <w:proofErr w:type="spellEnd"/>
      <w:r>
        <w:rPr>
          <w:rFonts w:ascii="Times New Roman" w:hAnsi="Times New Roman"/>
          <w:sz w:val="28"/>
          <w:szCs w:val="28"/>
        </w:rPr>
        <w:t xml:space="preserve">», 2008. 567 </w:t>
      </w:r>
      <w:proofErr w:type="gramStart"/>
      <w:r>
        <w:rPr>
          <w:rFonts w:ascii="Times New Roman" w:hAnsi="Times New Roman"/>
          <w:sz w:val="28"/>
          <w:szCs w:val="28"/>
        </w:rPr>
        <w:t>с</w:t>
      </w:r>
      <w:proofErr w:type="gramEnd"/>
      <w:r>
        <w:rPr>
          <w:rFonts w:ascii="Times New Roman" w:hAnsi="Times New Roman"/>
          <w:sz w:val="28"/>
          <w:szCs w:val="28"/>
        </w:rPr>
        <w:t>.</w:t>
      </w:r>
    </w:p>
    <w:p w:rsidR="00943CDB" w:rsidRPr="007F3658"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Паращук С.А. Конкурентное право. М.: «Городец», 2002. 413 </w:t>
      </w:r>
      <w:proofErr w:type="gramStart"/>
      <w:r>
        <w:rPr>
          <w:rFonts w:ascii="Times New Roman" w:hAnsi="Times New Roman"/>
          <w:sz w:val="28"/>
          <w:szCs w:val="28"/>
        </w:rPr>
        <w:t>с</w:t>
      </w:r>
      <w:proofErr w:type="gramEnd"/>
      <w:r>
        <w:rPr>
          <w:rFonts w:ascii="Times New Roman" w:hAnsi="Times New Roman"/>
          <w:sz w:val="28"/>
          <w:szCs w:val="28"/>
        </w:rPr>
        <w:t>.</w:t>
      </w:r>
    </w:p>
    <w:p w:rsidR="00943CDB" w:rsidRPr="00D77326" w:rsidRDefault="00943CDB" w:rsidP="00943CDB">
      <w:pPr>
        <w:pStyle w:val="a4"/>
        <w:numPr>
          <w:ilvl w:val="0"/>
          <w:numId w:val="8"/>
        </w:numPr>
        <w:spacing w:line="360" w:lineRule="auto"/>
        <w:ind w:left="0" w:firstLine="0"/>
        <w:jc w:val="both"/>
        <w:rPr>
          <w:rFonts w:ascii="Times New Roman" w:hAnsi="Times New Roman"/>
          <w:sz w:val="28"/>
          <w:szCs w:val="28"/>
        </w:rPr>
      </w:pPr>
      <w:r>
        <w:rPr>
          <w:rFonts w:ascii="Times New Roman" w:hAnsi="Times New Roman"/>
          <w:sz w:val="28"/>
          <w:szCs w:val="28"/>
        </w:rPr>
        <w:t xml:space="preserve">Под ред. Запольского С.В. Правовое регулирование конкуренции и монополии в Российской Федерации: курс лекций. М.: «Российская академия правосудия», «Статут», 2010. 414 </w:t>
      </w:r>
      <w:proofErr w:type="gramStart"/>
      <w:r>
        <w:rPr>
          <w:rFonts w:ascii="Times New Roman" w:hAnsi="Times New Roman"/>
          <w:sz w:val="28"/>
          <w:szCs w:val="28"/>
        </w:rPr>
        <w:t>с</w:t>
      </w:r>
      <w:proofErr w:type="gramEnd"/>
      <w:r>
        <w:rPr>
          <w:rFonts w:ascii="Times New Roman" w:hAnsi="Times New Roman"/>
          <w:sz w:val="28"/>
          <w:szCs w:val="28"/>
        </w:rPr>
        <w:t>.</w:t>
      </w:r>
    </w:p>
    <w:p w:rsidR="00943CDB" w:rsidRPr="005F0AD2"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proofErr w:type="spellStart"/>
      <w:r w:rsidRPr="005F0AD2">
        <w:rPr>
          <w:rFonts w:ascii="Times New Roman" w:hAnsi="Times New Roman"/>
          <w:sz w:val="28"/>
          <w:szCs w:val="28"/>
        </w:rPr>
        <w:t>Баглай</w:t>
      </w:r>
      <w:proofErr w:type="spellEnd"/>
      <w:r w:rsidRPr="005F0AD2">
        <w:rPr>
          <w:rFonts w:ascii="Times New Roman" w:hAnsi="Times New Roman"/>
          <w:sz w:val="28"/>
          <w:szCs w:val="28"/>
        </w:rPr>
        <w:t xml:space="preserve"> М.В. Конституционное право Российской Федерации. М.: «Норма», 2007. 784 </w:t>
      </w:r>
      <w:proofErr w:type="gramStart"/>
      <w:r w:rsidRPr="005F0AD2">
        <w:rPr>
          <w:rFonts w:ascii="Times New Roman" w:hAnsi="Times New Roman"/>
          <w:sz w:val="28"/>
          <w:szCs w:val="28"/>
        </w:rPr>
        <w:t>с</w:t>
      </w:r>
      <w:proofErr w:type="gramEnd"/>
      <w:r w:rsidRPr="005F0AD2">
        <w:rPr>
          <w:rFonts w:ascii="Times New Roman" w:hAnsi="Times New Roman"/>
          <w:sz w:val="28"/>
          <w:szCs w:val="28"/>
        </w:rPr>
        <w:t>.</w:t>
      </w:r>
    </w:p>
    <w:p w:rsidR="00943CDB" w:rsidRPr="005F0AD2"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sidRPr="005F0AD2">
        <w:rPr>
          <w:rFonts w:ascii="Times New Roman" w:hAnsi="Times New Roman"/>
          <w:sz w:val="28"/>
          <w:szCs w:val="28"/>
        </w:rPr>
        <w:t xml:space="preserve">Под ред. </w:t>
      </w:r>
      <w:proofErr w:type="spellStart"/>
      <w:r w:rsidRPr="005F0AD2">
        <w:rPr>
          <w:rFonts w:ascii="Times New Roman" w:hAnsi="Times New Roman"/>
          <w:sz w:val="28"/>
          <w:szCs w:val="28"/>
        </w:rPr>
        <w:t>Зорькина</w:t>
      </w:r>
      <w:proofErr w:type="spellEnd"/>
      <w:r w:rsidRPr="005F0AD2">
        <w:rPr>
          <w:rFonts w:ascii="Times New Roman" w:hAnsi="Times New Roman"/>
          <w:sz w:val="28"/>
          <w:szCs w:val="28"/>
        </w:rPr>
        <w:t xml:space="preserve"> В</w:t>
      </w:r>
      <w:r>
        <w:rPr>
          <w:rFonts w:ascii="Times New Roman" w:hAnsi="Times New Roman"/>
          <w:sz w:val="28"/>
          <w:szCs w:val="28"/>
        </w:rPr>
        <w:t xml:space="preserve">.Д. </w:t>
      </w:r>
      <w:r w:rsidRPr="005F0AD2">
        <w:rPr>
          <w:rFonts w:ascii="Times New Roman" w:hAnsi="Times New Roman"/>
          <w:sz w:val="28"/>
          <w:szCs w:val="28"/>
        </w:rPr>
        <w:t>Комментарий к Конституции Российской Федерации. М.: «Норма», «</w:t>
      </w:r>
      <w:proofErr w:type="spellStart"/>
      <w:r w:rsidRPr="005F0AD2">
        <w:rPr>
          <w:rFonts w:ascii="Times New Roman" w:hAnsi="Times New Roman"/>
          <w:sz w:val="28"/>
          <w:szCs w:val="28"/>
        </w:rPr>
        <w:t>Инфра-М</w:t>
      </w:r>
      <w:proofErr w:type="spellEnd"/>
      <w:r w:rsidRPr="005F0AD2">
        <w:rPr>
          <w:rFonts w:ascii="Times New Roman" w:hAnsi="Times New Roman"/>
          <w:sz w:val="28"/>
          <w:szCs w:val="28"/>
        </w:rPr>
        <w:t>», 2011.</w:t>
      </w:r>
      <w:r>
        <w:rPr>
          <w:rFonts w:ascii="Times New Roman" w:hAnsi="Times New Roman"/>
          <w:sz w:val="28"/>
          <w:szCs w:val="28"/>
        </w:rPr>
        <w:t xml:space="preserve"> 708 </w:t>
      </w:r>
      <w:proofErr w:type="gramStart"/>
      <w:r>
        <w:rPr>
          <w:rFonts w:ascii="Times New Roman" w:hAnsi="Times New Roman"/>
          <w:sz w:val="28"/>
          <w:szCs w:val="28"/>
        </w:rPr>
        <w:t>с</w:t>
      </w:r>
      <w:proofErr w:type="gramEnd"/>
      <w:r>
        <w:rPr>
          <w:rFonts w:ascii="Times New Roman" w:hAnsi="Times New Roman"/>
          <w:sz w:val="28"/>
          <w:szCs w:val="28"/>
        </w:rPr>
        <w:t>.</w:t>
      </w:r>
    </w:p>
    <w:p w:rsidR="00943CDB" w:rsidRPr="009A131B" w:rsidRDefault="00943CDB" w:rsidP="00943CDB">
      <w:pPr>
        <w:pStyle w:val="a4"/>
        <w:numPr>
          <w:ilvl w:val="0"/>
          <w:numId w:val="8"/>
        </w:numPr>
        <w:spacing w:line="360" w:lineRule="auto"/>
        <w:ind w:left="0" w:firstLine="0"/>
        <w:jc w:val="both"/>
        <w:rPr>
          <w:rFonts w:ascii="Times New Roman" w:hAnsi="Times New Roman"/>
          <w:sz w:val="28"/>
          <w:szCs w:val="28"/>
        </w:rPr>
      </w:pPr>
      <w:r>
        <w:rPr>
          <w:rFonts w:ascii="Times New Roman" w:hAnsi="Times New Roman"/>
          <w:color w:val="000000"/>
          <w:sz w:val="28"/>
          <w:szCs w:val="28"/>
        </w:rPr>
        <w:t>Под</w:t>
      </w:r>
      <w:r w:rsidRPr="005F0AD2">
        <w:rPr>
          <w:rFonts w:ascii="Times New Roman" w:hAnsi="Times New Roman"/>
          <w:color w:val="000000"/>
          <w:sz w:val="28"/>
          <w:szCs w:val="28"/>
        </w:rPr>
        <w:t xml:space="preserve"> </w:t>
      </w:r>
      <w:r w:rsidRPr="005F0AD2">
        <w:rPr>
          <w:rFonts w:ascii="Times New Roman" w:hAnsi="Times New Roman"/>
          <w:color w:val="000000"/>
          <w:spacing w:val="3"/>
          <w:sz w:val="28"/>
          <w:szCs w:val="28"/>
        </w:rPr>
        <w:t>ред. Марченко</w:t>
      </w:r>
      <w:r w:rsidRPr="005F0AD2">
        <w:rPr>
          <w:rFonts w:ascii="Times New Roman" w:hAnsi="Times New Roman"/>
          <w:color w:val="000000"/>
          <w:sz w:val="28"/>
          <w:szCs w:val="28"/>
        </w:rPr>
        <w:t xml:space="preserve"> </w:t>
      </w:r>
      <w:r w:rsidRPr="005F0AD2">
        <w:rPr>
          <w:rFonts w:ascii="Times New Roman" w:hAnsi="Times New Roman"/>
          <w:color w:val="000000"/>
          <w:spacing w:val="3"/>
          <w:sz w:val="28"/>
          <w:szCs w:val="28"/>
        </w:rPr>
        <w:t xml:space="preserve">М. Н. </w:t>
      </w:r>
      <w:r w:rsidRPr="005F0AD2">
        <w:rPr>
          <w:rFonts w:ascii="Times New Roman" w:hAnsi="Times New Roman"/>
          <w:color w:val="000000"/>
          <w:sz w:val="28"/>
          <w:szCs w:val="28"/>
        </w:rPr>
        <w:t xml:space="preserve">Общая теория государства и права: </w:t>
      </w:r>
      <w:r w:rsidRPr="002235F5">
        <w:rPr>
          <w:rFonts w:ascii="Times New Roman" w:hAnsi="Times New Roman"/>
          <w:color w:val="000000"/>
          <w:sz w:val="28"/>
          <w:szCs w:val="28"/>
        </w:rPr>
        <w:t>Академический ку</w:t>
      </w:r>
      <w:proofErr w:type="gramStart"/>
      <w:r w:rsidRPr="002235F5">
        <w:rPr>
          <w:rFonts w:ascii="Times New Roman" w:hAnsi="Times New Roman"/>
          <w:color w:val="000000"/>
          <w:sz w:val="28"/>
          <w:szCs w:val="28"/>
        </w:rPr>
        <w:t>рс в дв</w:t>
      </w:r>
      <w:proofErr w:type="gramEnd"/>
      <w:r w:rsidRPr="002235F5">
        <w:rPr>
          <w:rFonts w:ascii="Times New Roman" w:hAnsi="Times New Roman"/>
          <w:color w:val="000000"/>
          <w:sz w:val="28"/>
          <w:szCs w:val="28"/>
        </w:rPr>
        <w:t>ух томах</w:t>
      </w:r>
      <w:r w:rsidRPr="002235F5">
        <w:rPr>
          <w:rFonts w:ascii="Times New Roman" w:hAnsi="Times New Roman"/>
          <w:color w:val="000000"/>
          <w:spacing w:val="3"/>
          <w:sz w:val="28"/>
          <w:szCs w:val="28"/>
        </w:rPr>
        <w:t xml:space="preserve">. Т. 2: Теория </w:t>
      </w:r>
      <w:r w:rsidRPr="002235F5">
        <w:rPr>
          <w:rFonts w:ascii="Times New Roman" w:hAnsi="Times New Roman"/>
          <w:color w:val="000000"/>
          <w:spacing w:val="-1"/>
          <w:sz w:val="28"/>
          <w:szCs w:val="28"/>
        </w:rPr>
        <w:t xml:space="preserve">права. </w:t>
      </w:r>
      <w:r w:rsidRPr="002235F5">
        <w:rPr>
          <w:rFonts w:ascii="Times New Roman" w:hAnsi="Times New Roman"/>
          <w:color w:val="000000"/>
          <w:spacing w:val="3"/>
          <w:sz w:val="28"/>
          <w:szCs w:val="28"/>
        </w:rPr>
        <w:t xml:space="preserve">М, 1998. </w:t>
      </w:r>
      <w:r w:rsidRPr="002235F5">
        <w:rPr>
          <w:rFonts w:ascii="Times New Roman" w:hAnsi="Times New Roman"/>
          <w:color w:val="000000"/>
          <w:spacing w:val="-1"/>
          <w:sz w:val="28"/>
          <w:szCs w:val="28"/>
        </w:rPr>
        <w:t>656 с.</w:t>
      </w:r>
    </w:p>
    <w:p w:rsidR="00943CDB" w:rsidRPr="002235F5" w:rsidRDefault="00943CDB" w:rsidP="00943CDB">
      <w:pPr>
        <w:pStyle w:val="a4"/>
        <w:numPr>
          <w:ilvl w:val="0"/>
          <w:numId w:val="8"/>
        </w:numPr>
        <w:spacing w:line="360" w:lineRule="auto"/>
        <w:ind w:left="0" w:firstLine="0"/>
        <w:jc w:val="both"/>
        <w:rPr>
          <w:rFonts w:ascii="Times New Roman" w:hAnsi="Times New Roman"/>
          <w:sz w:val="28"/>
          <w:szCs w:val="28"/>
        </w:rPr>
      </w:pPr>
      <w:r>
        <w:rPr>
          <w:rFonts w:ascii="Times New Roman" w:hAnsi="Times New Roman"/>
          <w:color w:val="000000"/>
          <w:spacing w:val="-1"/>
          <w:sz w:val="28"/>
          <w:szCs w:val="28"/>
        </w:rPr>
        <w:t>Лазарев В.В., Липень С.В. Теория государства и права. Учебник для бакалавров. М.: «</w:t>
      </w:r>
      <w:proofErr w:type="spellStart"/>
      <w:r>
        <w:rPr>
          <w:rFonts w:ascii="Times New Roman" w:hAnsi="Times New Roman"/>
          <w:color w:val="000000"/>
          <w:spacing w:val="-1"/>
          <w:sz w:val="28"/>
          <w:szCs w:val="28"/>
        </w:rPr>
        <w:t>Юрайт</w:t>
      </w:r>
      <w:proofErr w:type="spellEnd"/>
      <w:r>
        <w:rPr>
          <w:rFonts w:ascii="Times New Roman" w:hAnsi="Times New Roman"/>
          <w:color w:val="000000"/>
          <w:spacing w:val="-1"/>
          <w:sz w:val="28"/>
          <w:szCs w:val="28"/>
        </w:rPr>
        <w:t>», 2012. 634 с.</w:t>
      </w:r>
    </w:p>
    <w:p w:rsidR="00943CDB" w:rsidRPr="00934AB5" w:rsidRDefault="00943CDB" w:rsidP="00943CDB">
      <w:pPr>
        <w:pStyle w:val="a4"/>
        <w:numPr>
          <w:ilvl w:val="0"/>
          <w:numId w:val="8"/>
        </w:numPr>
        <w:spacing w:line="360" w:lineRule="auto"/>
        <w:ind w:left="0" w:firstLine="0"/>
        <w:jc w:val="both"/>
        <w:rPr>
          <w:rFonts w:ascii="Times New Roman" w:hAnsi="Times New Roman"/>
          <w:sz w:val="28"/>
          <w:szCs w:val="28"/>
        </w:rPr>
      </w:pPr>
      <w:proofErr w:type="spellStart"/>
      <w:r w:rsidRPr="002235F5">
        <w:rPr>
          <w:rFonts w:ascii="Times New Roman" w:hAnsi="Times New Roman"/>
          <w:iCs/>
          <w:sz w:val="28"/>
          <w:szCs w:val="28"/>
        </w:rPr>
        <w:t>Шершеневич</w:t>
      </w:r>
      <w:proofErr w:type="spellEnd"/>
      <w:r w:rsidRPr="002235F5">
        <w:rPr>
          <w:rFonts w:ascii="Times New Roman" w:hAnsi="Times New Roman"/>
          <w:iCs/>
          <w:sz w:val="28"/>
          <w:szCs w:val="28"/>
        </w:rPr>
        <w:t xml:space="preserve"> Г.Ф.</w:t>
      </w:r>
      <w:r w:rsidRPr="002235F5">
        <w:rPr>
          <w:rFonts w:ascii="Times New Roman" w:hAnsi="Times New Roman"/>
          <w:sz w:val="28"/>
          <w:szCs w:val="28"/>
        </w:rPr>
        <w:t xml:space="preserve"> Общая теория права: Учебное пособие. Т. 2. </w:t>
      </w:r>
      <w:proofErr w:type="spellStart"/>
      <w:r w:rsidRPr="002235F5">
        <w:rPr>
          <w:rFonts w:ascii="Times New Roman" w:hAnsi="Times New Roman"/>
          <w:sz w:val="28"/>
          <w:szCs w:val="28"/>
        </w:rPr>
        <w:t>Вып</w:t>
      </w:r>
      <w:proofErr w:type="spellEnd"/>
      <w:r w:rsidRPr="002235F5">
        <w:rPr>
          <w:rFonts w:ascii="Times New Roman" w:hAnsi="Times New Roman"/>
          <w:sz w:val="28"/>
          <w:szCs w:val="28"/>
        </w:rPr>
        <w:t xml:space="preserve">. 2, 3, </w:t>
      </w:r>
      <w:r w:rsidRPr="00934AB5">
        <w:rPr>
          <w:rFonts w:ascii="Times New Roman" w:hAnsi="Times New Roman"/>
          <w:sz w:val="28"/>
          <w:szCs w:val="28"/>
        </w:rPr>
        <w:t>4.</w:t>
      </w:r>
    </w:p>
    <w:p w:rsidR="00943CDB" w:rsidRPr="00934AB5" w:rsidRDefault="00943CDB" w:rsidP="00943CDB">
      <w:pPr>
        <w:pStyle w:val="a4"/>
        <w:numPr>
          <w:ilvl w:val="0"/>
          <w:numId w:val="8"/>
        </w:numPr>
        <w:spacing w:line="360" w:lineRule="auto"/>
        <w:ind w:left="0" w:firstLine="0"/>
        <w:jc w:val="both"/>
        <w:rPr>
          <w:rFonts w:ascii="Times New Roman" w:hAnsi="Times New Roman"/>
          <w:sz w:val="28"/>
          <w:szCs w:val="28"/>
        </w:rPr>
      </w:pPr>
      <w:proofErr w:type="spellStart"/>
      <w:r w:rsidRPr="00934AB5">
        <w:rPr>
          <w:rFonts w:ascii="Times New Roman" w:hAnsi="Times New Roman"/>
          <w:sz w:val="28"/>
          <w:szCs w:val="28"/>
        </w:rPr>
        <w:t>Бахрах</w:t>
      </w:r>
      <w:proofErr w:type="spellEnd"/>
      <w:r w:rsidRPr="00934AB5">
        <w:rPr>
          <w:rFonts w:ascii="Times New Roman" w:hAnsi="Times New Roman"/>
          <w:sz w:val="28"/>
          <w:szCs w:val="28"/>
        </w:rPr>
        <w:t xml:space="preserve"> Д.Н., отв. ред.: Рыбин А.В. Административная ответственность. Пермь: </w:t>
      </w:r>
      <w:r>
        <w:rPr>
          <w:rFonts w:ascii="Times New Roman" w:hAnsi="Times New Roman"/>
          <w:sz w:val="28"/>
          <w:szCs w:val="28"/>
        </w:rPr>
        <w:t>Издательство Пермского Государственного У</w:t>
      </w:r>
      <w:r w:rsidRPr="00934AB5">
        <w:rPr>
          <w:rFonts w:ascii="Times New Roman" w:hAnsi="Times New Roman"/>
          <w:sz w:val="28"/>
          <w:szCs w:val="28"/>
        </w:rPr>
        <w:t>ниверситет</w:t>
      </w:r>
      <w:r>
        <w:rPr>
          <w:rFonts w:ascii="Times New Roman" w:hAnsi="Times New Roman"/>
          <w:sz w:val="28"/>
          <w:szCs w:val="28"/>
        </w:rPr>
        <w:t>а</w:t>
      </w:r>
      <w:r w:rsidRPr="00934AB5">
        <w:rPr>
          <w:rFonts w:ascii="Times New Roman" w:hAnsi="Times New Roman"/>
          <w:sz w:val="28"/>
          <w:szCs w:val="28"/>
        </w:rPr>
        <w:t xml:space="preserve"> им. А. М. </w:t>
      </w:r>
      <w:r w:rsidRPr="00934AB5">
        <w:rPr>
          <w:rFonts w:ascii="Times New Roman" w:hAnsi="Times New Roman"/>
          <w:sz w:val="28"/>
          <w:szCs w:val="28"/>
        </w:rPr>
        <w:br/>
        <w:t xml:space="preserve">Горького, 1966. 193 </w:t>
      </w:r>
      <w:proofErr w:type="gramStart"/>
      <w:r w:rsidRPr="00934AB5">
        <w:rPr>
          <w:rFonts w:ascii="Times New Roman" w:hAnsi="Times New Roman"/>
          <w:sz w:val="28"/>
          <w:szCs w:val="28"/>
        </w:rPr>
        <w:t>с</w:t>
      </w:r>
      <w:proofErr w:type="gramEnd"/>
      <w:r w:rsidRPr="00934AB5">
        <w:rPr>
          <w:rFonts w:ascii="Times New Roman" w:hAnsi="Times New Roman"/>
          <w:sz w:val="28"/>
          <w:szCs w:val="28"/>
        </w:rPr>
        <w:t>.</w:t>
      </w:r>
    </w:p>
    <w:p w:rsidR="00943CDB" w:rsidRPr="00934AB5" w:rsidRDefault="00943CDB" w:rsidP="00943CDB">
      <w:pPr>
        <w:pStyle w:val="a4"/>
        <w:numPr>
          <w:ilvl w:val="0"/>
          <w:numId w:val="8"/>
        </w:numPr>
        <w:spacing w:line="360" w:lineRule="auto"/>
        <w:ind w:left="0" w:firstLine="0"/>
        <w:jc w:val="both"/>
        <w:rPr>
          <w:rFonts w:ascii="Times New Roman" w:hAnsi="Times New Roman"/>
          <w:sz w:val="28"/>
          <w:szCs w:val="28"/>
        </w:rPr>
      </w:pPr>
      <w:r w:rsidRPr="00934AB5">
        <w:rPr>
          <w:rFonts w:ascii="Times New Roman" w:hAnsi="Times New Roman"/>
          <w:sz w:val="28"/>
          <w:szCs w:val="28"/>
        </w:rPr>
        <w:lastRenderedPageBreak/>
        <w:t xml:space="preserve">Под ред. </w:t>
      </w:r>
      <w:proofErr w:type="spellStart"/>
      <w:r w:rsidRPr="00934AB5">
        <w:rPr>
          <w:rFonts w:ascii="Times New Roman" w:hAnsi="Times New Roman"/>
          <w:sz w:val="28"/>
          <w:szCs w:val="28"/>
        </w:rPr>
        <w:t>Бриллиантова</w:t>
      </w:r>
      <w:proofErr w:type="spellEnd"/>
      <w:r w:rsidRPr="00934AB5">
        <w:rPr>
          <w:rFonts w:ascii="Times New Roman" w:hAnsi="Times New Roman"/>
          <w:sz w:val="28"/>
          <w:szCs w:val="28"/>
        </w:rPr>
        <w:t xml:space="preserve"> А.В. Комментарий к Уголовному кодексу Российской Федерации. М.: «Проспект», 2010. 714 </w:t>
      </w:r>
      <w:proofErr w:type="gramStart"/>
      <w:r w:rsidRPr="00934AB5">
        <w:rPr>
          <w:rFonts w:ascii="Times New Roman" w:hAnsi="Times New Roman"/>
          <w:sz w:val="28"/>
          <w:szCs w:val="28"/>
        </w:rPr>
        <w:t>с</w:t>
      </w:r>
      <w:proofErr w:type="gramEnd"/>
      <w:r w:rsidRPr="00934AB5">
        <w:rPr>
          <w:rFonts w:ascii="Times New Roman" w:hAnsi="Times New Roman"/>
          <w:sz w:val="28"/>
          <w:szCs w:val="28"/>
        </w:rPr>
        <w:t>.</w:t>
      </w:r>
    </w:p>
    <w:p w:rsidR="00943CDB" w:rsidRPr="00934AB5"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proofErr w:type="spellStart"/>
      <w:r w:rsidRPr="00934AB5">
        <w:rPr>
          <w:rFonts w:ascii="Times New Roman" w:hAnsi="Times New Roman"/>
          <w:sz w:val="28"/>
          <w:szCs w:val="28"/>
        </w:rPr>
        <w:t>Витрук</w:t>
      </w:r>
      <w:proofErr w:type="spellEnd"/>
      <w:r w:rsidRPr="00934AB5">
        <w:rPr>
          <w:rFonts w:ascii="Times New Roman" w:hAnsi="Times New Roman"/>
          <w:sz w:val="28"/>
          <w:szCs w:val="28"/>
        </w:rPr>
        <w:t xml:space="preserve"> Н.В. Общая теория юридической ответственности. М.: «Норма», 2009. 177 </w:t>
      </w:r>
      <w:proofErr w:type="gramStart"/>
      <w:r w:rsidRPr="00934AB5">
        <w:rPr>
          <w:rFonts w:ascii="Times New Roman" w:hAnsi="Times New Roman"/>
          <w:sz w:val="28"/>
          <w:szCs w:val="28"/>
        </w:rPr>
        <w:t>с</w:t>
      </w:r>
      <w:proofErr w:type="gramEnd"/>
      <w:r w:rsidRPr="00934AB5">
        <w:rPr>
          <w:rFonts w:ascii="Times New Roman" w:hAnsi="Times New Roman"/>
          <w:sz w:val="28"/>
          <w:szCs w:val="28"/>
        </w:rPr>
        <w:t>.</w:t>
      </w:r>
    </w:p>
    <w:p w:rsidR="00943CDB" w:rsidRPr="00934AB5" w:rsidRDefault="00943CDB" w:rsidP="00943CDB">
      <w:pPr>
        <w:pStyle w:val="a8"/>
        <w:numPr>
          <w:ilvl w:val="0"/>
          <w:numId w:val="8"/>
        </w:numPr>
        <w:autoSpaceDE w:val="0"/>
        <w:autoSpaceDN w:val="0"/>
        <w:adjustRightInd w:val="0"/>
        <w:spacing w:after="0" w:line="360" w:lineRule="auto"/>
        <w:ind w:left="0" w:firstLine="0"/>
        <w:contextualSpacing w:val="0"/>
        <w:jc w:val="both"/>
        <w:rPr>
          <w:rFonts w:ascii="Times New Roman" w:eastAsiaTheme="minorHAnsi" w:hAnsi="Times New Roman"/>
          <w:sz w:val="28"/>
          <w:szCs w:val="28"/>
        </w:rPr>
      </w:pPr>
      <w:proofErr w:type="spellStart"/>
      <w:r w:rsidRPr="00934AB5">
        <w:rPr>
          <w:rFonts w:ascii="Times New Roman" w:eastAsiaTheme="minorHAnsi" w:hAnsi="Times New Roman"/>
          <w:sz w:val="28"/>
          <w:szCs w:val="28"/>
        </w:rPr>
        <w:t>Хачатуров</w:t>
      </w:r>
      <w:proofErr w:type="spellEnd"/>
      <w:r w:rsidRPr="00934AB5">
        <w:rPr>
          <w:rFonts w:ascii="Times New Roman" w:eastAsiaTheme="minorHAnsi" w:hAnsi="Times New Roman"/>
          <w:sz w:val="28"/>
          <w:szCs w:val="28"/>
        </w:rPr>
        <w:t xml:space="preserve"> Р.Л., </w:t>
      </w:r>
      <w:proofErr w:type="spellStart"/>
      <w:r w:rsidRPr="00934AB5">
        <w:rPr>
          <w:rFonts w:ascii="Times New Roman" w:eastAsiaTheme="minorHAnsi" w:hAnsi="Times New Roman"/>
          <w:sz w:val="28"/>
          <w:szCs w:val="28"/>
        </w:rPr>
        <w:t>Липинский</w:t>
      </w:r>
      <w:proofErr w:type="spellEnd"/>
      <w:r w:rsidRPr="00934AB5">
        <w:rPr>
          <w:rFonts w:ascii="Times New Roman" w:eastAsiaTheme="minorHAnsi" w:hAnsi="Times New Roman"/>
          <w:sz w:val="28"/>
          <w:szCs w:val="28"/>
        </w:rPr>
        <w:t xml:space="preserve"> Д.А. Общая теория юридической ответственности.</w:t>
      </w:r>
      <w:r>
        <w:rPr>
          <w:rFonts w:ascii="Times New Roman" w:eastAsiaTheme="minorHAnsi" w:hAnsi="Times New Roman"/>
          <w:sz w:val="28"/>
          <w:szCs w:val="28"/>
        </w:rPr>
        <w:t xml:space="preserve"> СПб: «Юридический центр Пресс», 2007. 950 с. (С.630-638)</w:t>
      </w:r>
    </w:p>
    <w:p w:rsidR="00943CDB" w:rsidRPr="00934AB5" w:rsidRDefault="00943CDB" w:rsidP="00943CDB">
      <w:pPr>
        <w:pStyle w:val="a4"/>
        <w:numPr>
          <w:ilvl w:val="0"/>
          <w:numId w:val="8"/>
        </w:numPr>
        <w:spacing w:line="360" w:lineRule="auto"/>
        <w:ind w:left="0" w:firstLine="0"/>
        <w:jc w:val="both"/>
        <w:rPr>
          <w:rFonts w:ascii="Times New Roman" w:hAnsi="Times New Roman"/>
          <w:sz w:val="28"/>
          <w:szCs w:val="28"/>
        </w:rPr>
      </w:pPr>
      <w:proofErr w:type="spellStart"/>
      <w:r w:rsidRPr="00934AB5">
        <w:rPr>
          <w:rFonts w:ascii="Times New Roman" w:hAnsi="Times New Roman"/>
          <w:iCs/>
          <w:sz w:val="28"/>
          <w:szCs w:val="28"/>
        </w:rPr>
        <w:t>Братусь</w:t>
      </w:r>
      <w:proofErr w:type="spellEnd"/>
      <w:r w:rsidRPr="00934AB5">
        <w:rPr>
          <w:rFonts w:ascii="Times New Roman" w:hAnsi="Times New Roman"/>
          <w:iCs/>
          <w:sz w:val="28"/>
          <w:szCs w:val="28"/>
        </w:rPr>
        <w:t xml:space="preserve"> С.Н.</w:t>
      </w:r>
      <w:r w:rsidRPr="00934AB5">
        <w:rPr>
          <w:rFonts w:ascii="Times New Roman" w:hAnsi="Times New Roman"/>
          <w:sz w:val="28"/>
          <w:szCs w:val="28"/>
        </w:rPr>
        <w:t xml:space="preserve"> Юридическая ответственность и законность (очерк теории). М.: «</w:t>
      </w:r>
      <w:proofErr w:type="spellStart"/>
      <w:r w:rsidRPr="00934AB5">
        <w:rPr>
          <w:rFonts w:ascii="Times New Roman" w:hAnsi="Times New Roman"/>
          <w:sz w:val="28"/>
          <w:szCs w:val="28"/>
        </w:rPr>
        <w:t>Городец-издат</w:t>
      </w:r>
      <w:proofErr w:type="spellEnd"/>
      <w:r w:rsidRPr="00934AB5">
        <w:rPr>
          <w:rFonts w:ascii="Times New Roman" w:hAnsi="Times New Roman"/>
          <w:sz w:val="28"/>
          <w:szCs w:val="28"/>
        </w:rPr>
        <w:t>», 2001. 208 с.</w:t>
      </w:r>
    </w:p>
    <w:p w:rsidR="00943CDB" w:rsidRPr="006632F7"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sidRPr="00934AB5">
        <w:rPr>
          <w:rFonts w:ascii="Times New Roman" w:hAnsi="Times New Roman"/>
          <w:sz w:val="28"/>
          <w:szCs w:val="28"/>
        </w:rPr>
        <w:t>Липатов Э.Г., Филатова</w:t>
      </w:r>
      <w:r>
        <w:rPr>
          <w:rFonts w:ascii="Times New Roman" w:hAnsi="Times New Roman"/>
          <w:sz w:val="28"/>
          <w:szCs w:val="28"/>
        </w:rPr>
        <w:t xml:space="preserve"> А.В., </w:t>
      </w:r>
      <w:proofErr w:type="spellStart"/>
      <w:r>
        <w:rPr>
          <w:rFonts w:ascii="Times New Roman" w:hAnsi="Times New Roman"/>
          <w:sz w:val="28"/>
          <w:szCs w:val="28"/>
        </w:rPr>
        <w:t>Чаннов</w:t>
      </w:r>
      <w:proofErr w:type="spellEnd"/>
      <w:r>
        <w:rPr>
          <w:rFonts w:ascii="Times New Roman" w:hAnsi="Times New Roman"/>
          <w:sz w:val="28"/>
          <w:szCs w:val="28"/>
        </w:rPr>
        <w:t xml:space="preserve"> С.Е. (под ред. С.Е. </w:t>
      </w:r>
      <w:proofErr w:type="spellStart"/>
      <w:r>
        <w:rPr>
          <w:rFonts w:ascii="Times New Roman" w:hAnsi="Times New Roman"/>
          <w:sz w:val="28"/>
          <w:szCs w:val="28"/>
        </w:rPr>
        <w:t>Чаннова</w:t>
      </w:r>
      <w:proofErr w:type="spellEnd"/>
      <w:r>
        <w:rPr>
          <w:rFonts w:ascii="Times New Roman" w:hAnsi="Times New Roman"/>
          <w:sz w:val="28"/>
          <w:szCs w:val="28"/>
        </w:rPr>
        <w:t xml:space="preserve">). </w:t>
      </w:r>
      <w:r w:rsidRPr="006632F7">
        <w:rPr>
          <w:rFonts w:ascii="Times New Roman" w:hAnsi="Times New Roman"/>
          <w:sz w:val="28"/>
          <w:szCs w:val="28"/>
        </w:rPr>
        <w:t>Административная ответственность. Учебное пособие. М.: «</w:t>
      </w:r>
      <w:proofErr w:type="spellStart"/>
      <w:r w:rsidRPr="006632F7">
        <w:rPr>
          <w:rFonts w:ascii="Times New Roman" w:hAnsi="Times New Roman"/>
          <w:sz w:val="28"/>
          <w:szCs w:val="28"/>
        </w:rPr>
        <w:t>Волтерс-Клувер</w:t>
      </w:r>
      <w:proofErr w:type="spellEnd"/>
      <w:r w:rsidRPr="006632F7">
        <w:rPr>
          <w:rFonts w:ascii="Times New Roman" w:hAnsi="Times New Roman"/>
          <w:sz w:val="28"/>
          <w:szCs w:val="28"/>
        </w:rPr>
        <w:t>», 2010. 161 с.</w:t>
      </w:r>
    </w:p>
    <w:p w:rsidR="00943CDB" w:rsidRDefault="00943CDB" w:rsidP="00943CDB">
      <w:pPr>
        <w:pStyle w:val="a4"/>
        <w:numPr>
          <w:ilvl w:val="0"/>
          <w:numId w:val="8"/>
        </w:numPr>
        <w:spacing w:line="360" w:lineRule="auto"/>
        <w:ind w:left="0" w:firstLine="0"/>
        <w:jc w:val="both"/>
        <w:rPr>
          <w:rFonts w:ascii="Times New Roman" w:hAnsi="Times New Roman"/>
          <w:sz w:val="28"/>
          <w:szCs w:val="28"/>
        </w:rPr>
      </w:pPr>
      <w:r w:rsidRPr="00D77326">
        <w:rPr>
          <w:rFonts w:ascii="Times New Roman" w:hAnsi="Times New Roman"/>
          <w:sz w:val="28"/>
          <w:szCs w:val="28"/>
        </w:rPr>
        <w:t>Лихачев В.В. Пробелы в праве и пути их устранения. М., 1979.</w:t>
      </w:r>
    </w:p>
    <w:p w:rsidR="00943CDB" w:rsidRPr="00B91BDA"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sidRPr="00934AB5">
        <w:rPr>
          <w:rFonts w:ascii="Times New Roman" w:hAnsi="Times New Roman"/>
          <w:sz w:val="28"/>
          <w:szCs w:val="28"/>
        </w:rPr>
        <w:t>Курбатов А.Я. Банковское</w:t>
      </w:r>
      <w:r w:rsidRPr="002235F5">
        <w:rPr>
          <w:rFonts w:ascii="Times New Roman" w:hAnsi="Times New Roman"/>
          <w:sz w:val="28"/>
          <w:szCs w:val="28"/>
        </w:rPr>
        <w:t xml:space="preserve"> право</w:t>
      </w:r>
      <w:r w:rsidRPr="00B91BDA">
        <w:rPr>
          <w:rFonts w:ascii="Times New Roman" w:hAnsi="Times New Roman"/>
          <w:sz w:val="28"/>
          <w:szCs w:val="28"/>
        </w:rPr>
        <w:t xml:space="preserve"> России. Учебник. М.: «Высшее образование», «</w:t>
      </w:r>
      <w:proofErr w:type="spellStart"/>
      <w:r w:rsidRPr="00B91BDA">
        <w:rPr>
          <w:rFonts w:ascii="Times New Roman" w:hAnsi="Times New Roman"/>
          <w:sz w:val="28"/>
          <w:szCs w:val="28"/>
        </w:rPr>
        <w:t>Юрайт-издат</w:t>
      </w:r>
      <w:proofErr w:type="spellEnd"/>
      <w:r w:rsidRPr="00B91BDA">
        <w:rPr>
          <w:rFonts w:ascii="Times New Roman" w:hAnsi="Times New Roman"/>
          <w:sz w:val="28"/>
          <w:szCs w:val="28"/>
        </w:rPr>
        <w:t xml:space="preserve">», 2009. 561 </w:t>
      </w:r>
      <w:proofErr w:type="gramStart"/>
      <w:r w:rsidRPr="00B91BDA">
        <w:rPr>
          <w:rFonts w:ascii="Times New Roman" w:hAnsi="Times New Roman"/>
          <w:sz w:val="28"/>
          <w:szCs w:val="28"/>
        </w:rPr>
        <w:t>с</w:t>
      </w:r>
      <w:proofErr w:type="gramEnd"/>
      <w:r w:rsidRPr="00B91BDA">
        <w:rPr>
          <w:rFonts w:ascii="Times New Roman" w:hAnsi="Times New Roman"/>
          <w:sz w:val="28"/>
          <w:szCs w:val="28"/>
        </w:rPr>
        <w:t>.</w:t>
      </w:r>
    </w:p>
    <w:p w:rsidR="00943CDB" w:rsidRPr="00934AB5" w:rsidRDefault="00943CDB" w:rsidP="00943CDB">
      <w:pPr>
        <w:pStyle w:val="a4"/>
        <w:numPr>
          <w:ilvl w:val="0"/>
          <w:numId w:val="8"/>
        </w:numPr>
        <w:spacing w:line="360" w:lineRule="auto"/>
        <w:ind w:left="0" w:firstLine="0"/>
        <w:jc w:val="both"/>
        <w:rPr>
          <w:rFonts w:ascii="Times New Roman" w:hAnsi="Times New Roman"/>
          <w:sz w:val="28"/>
          <w:szCs w:val="28"/>
        </w:rPr>
      </w:pPr>
      <w:proofErr w:type="spellStart"/>
      <w:r w:rsidRPr="00934AB5">
        <w:rPr>
          <w:rFonts w:ascii="Times New Roman" w:hAnsi="Times New Roman"/>
          <w:iCs/>
          <w:sz w:val="28"/>
          <w:szCs w:val="28"/>
        </w:rPr>
        <w:t>Кавелин</w:t>
      </w:r>
      <w:proofErr w:type="spellEnd"/>
      <w:r w:rsidRPr="00934AB5">
        <w:rPr>
          <w:rFonts w:ascii="Times New Roman" w:hAnsi="Times New Roman"/>
          <w:iCs/>
          <w:sz w:val="28"/>
          <w:szCs w:val="28"/>
        </w:rPr>
        <w:t xml:space="preserve"> К.Д.</w:t>
      </w:r>
      <w:r w:rsidRPr="00934AB5">
        <w:rPr>
          <w:rFonts w:ascii="Times New Roman" w:hAnsi="Times New Roman"/>
          <w:sz w:val="28"/>
          <w:szCs w:val="28"/>
        </w:rPr>
        <w:t xml:space="preserve"> Избранные произведения по гражданскому праву. М.: «Центр </w:t>
      </w:r>
      <w:proofErr w:type="spellStart"/>
      <w:r w:rsidRPr="00934AB5">
        <w:rPr>
          <w:rFonts w:ascii="Times New Roman" w:hAnsi="Times New Roman"/>
          <w:sz w:val="28"/>
          <w:szCs w:val="28"/>
        </w:rPr>
        <w:t>ЮрИнфоР</w:t>
      </w:r>
      <w:proofErr w:type="spellEnd"/>
      <w:r w:rsidRPr="00934AB5">
        <w:rPr>
          <w:rFonts w:ascii="Times New Roman" w:hAnsi="Times New Roman"/>
          <w:sz w:val="28"/>
          <w:szCs w:val="28"/>
        </w:rPr>
        <w:t xml:space="preserve">», 2003. 722 </w:t>
      </w:r>
      <w:proofErr w:type="gramStart"/>
      <w:r w:rsidRPr="00934AB5">
        <w:rPr>
          <w:rFonts w:ascii="Times New Roman" w:hAnsi="Times New Roman"/>
          <w:sz w:val="28"/>
          <w:szCs w:val="28"/>
        </w:rPr>
        <w:t>с</w:t>
      </w:r>
      <w:proofErr w:type="gramEnd"/>
      <w:r w:rsidRPr="00934AB5">
        <w:rPr>
          <w:rFonts w:ascii="Times New Roman" w:hAnsi="Times New Roman"/>
          <w:sz w:val="28"/>
          <w:szCs w:val="28"/>
        </w:rPr>
        <w:t>.</w:t>
      </w:r>
    </w:p>
    <w:p w:rsidR="00943CDB" w:rsidRPr="00934AB5" w:rsidRDefault="00943CDB" w:rsidP="00943CDB">
      <w:pPr>
        <w:pStyle w:val="a8"/>
        <w:numPr>
          <w:ilvl w:val="0"/>
          <w:numId w:val="8"/>
        </w:numPr>
        <w:autoSpaceDE w:val="0"/>
        <w:autoSpaceDN w:val="0"/>
        <w:adjustRightInd w:val="0"/>
        <w:spacing w:after="0" w:line="360" w:lineRule="auto"/>
        <w:ind w:left="0" w:firstLine="0"/>
        <w:contextualSpacing w:val="0"/>
        <w:jc w:val="both"/>
        <w:rPr>
          <w:rFonts w:ascii="Times New Roman" w:eastAsiaTheme="minorHAnsi" w:hAnsi="Times New Roman"/>
          <w:sz w:val="28"/>
          <w:szCs w:val="28"/>
        </w:rPr>
      </w:pPr>
      <w:r>
        <w:rPr>
          <w:rFonts w:ascii="Times New Roman" w:eastAsiaTheme="minorHAnsi" w:hAnsi="Times New Roman"/>
          <w:sz w:val="28"/>
          <w:szCs w:val="28"/>
        </w:rPr>
        <w:t xml:space="preserve">Под ред. </w:t>
      </w:r>
      <w:proofErr w:type="spellStart"/>
      <w:r w:rsidRPr="00934AB5">
        <w:rPr>
          <w:rFonts w:ascii="Times New Roman" w:eastAsiaTheme="minorHAnsi" w:hAnsi="Times New Roman"/>
          <w:sz w:val="28"/>
          <w:szCs w:val="28"/>
        </w:rPr>
        <w:t>Садикова</w:t>
      </w:r>
      <w:proofErr w:type="spellEnd"/>
      <w:r>
        <w:rPr>
          <w:rFonts w:ascii="Times New Roman" w:eastAsiaTheme="minorHAnsi" w:hAnsi="Times New Roman"/>
          <w:sz w:val="28"/>
          <w:szCs w:val="28"/>
        </w:rPr>
        <w:t xml:space="preserve"> О.Н.</w:t>
      </w:r>
      <w:r w:rsidRPr="00934AB5">
        <w:rPr>
          <w:rFonts w:ascii="Times New Roman" w:eastAsiaTheme="minorHAnsi" w:hAnsi="Times New Roman"/>
          <w:sz w:val="28"/>
          <w:szCs w:val="28"/>
        </w:rPr>
        <w:t xml:space="preserve"> Комментарий к Гражданскому кодексу Росс</w:t>
      </w:r>
      <w:r>
        <w:rPr>
          <w:rFonts w:ascii="Times New Roman" w:eastAsiaTheme="minorHAnsi" w:hAnsi="Times New Roman"/>
          <w:sz w:val="28"/>
          <w:szCs w:val="28"/>
        </w:rPr>
        <w:t>ийской Федерации (части первой)</w:t>
      </w:r>
      <w:r w:rsidRPr="00934AB5">
        <w:rPr>
          <w:rFonts w:ascii="Times New Roman" w:eastAsiaTheme="minorHAnsi" w:hAnsi="Times New Roman"/>
          <w:sz w:val="28"/>
          <w:szCs w:val="28"/>
        </w:rPr>
        <w:t xml:space="preserve"> (постатейный)</w:t>
      </w:r>
      <w:r>
        <w:rPr>
          <w:rFonts w:ascii="Times New Roman" w:eastAsiaTheme="minorHAnsi" w:hAnsi="Times New Roman"/>
          <w:sz w:val="28"/>
          <w:szCs w:val="28"/>
        </w:rPr>
        <w:t xml:space="preserve"> М: «Контракт», «</w:t>
      </w:r>
      <w:proofErr w:type="spellStart"/>
      <w:r>
        <w:rPr>
          <w:rFonts w:ascii="Times New Roman" w:eastAsiaTheme="minorHAnsi" w:hAnsi="Times New Roman"/>
          <w:sz w:val="28"/>
          <w:szCs w:val="28"/>
        </w:rPr>
        <w:t>Инфра-М</w:t>
      </w:r>
      <w:proofErr w:type="spellEnd"/>
      <w:r>
        <w:rPr>
          <w:rFonts w:ascii="Times New Roman" w:eastAsiaTheme="minorHAnsi" w:hAnsi="Times New Roman"/>
          <w:sz w:val="28"/>
          <w:szCs w:val="28"/>
        </w:rPr>
        <w:t>»</w:t>
      </w:r>
      <w:r w:rsidRPr="00934AB5">
        <w:rPr>
          <w:rFonts w:ascii="Times New Roman" w:eastAsiaTheme="minorHAnsi" w:hAnsi="Times New Roman"/>
          <w:sz w:val="28"/>
          <w:szCs w:val="28"/>
        </w:rPr>
        <w:t>, 1997.</w:t>
      </w:r>
      <w:r>
        <w:rPr>
          <w:rFonts w:ascii="Times New Roman" w:eastAsiaTheme="minorHAnsi" w:hAnsi="Times New Roman"/>
          <w:sz w:val="28"/>
          <w:szCs w:val="28"/>
        </w:rPr>
        <w:t xml:space="preserve"> 324 </w:t>
      </w:r>
      <w:proofErr w:type="gramStart"/>
      <w:r>
        <w:rPr>
          <w:rFonts w:ascii="Times New Roman" w:eastAsiaTheme="minorHAnsi" w:hAnsi="Times New Roman"/>
          <w:sz w:val="28"/>
          <w:szCs w:val="28"/>
        </w:rPr>
        <w:t>с</w:t>
      </w:r>
      <w:proofErr w:type="gramEnd"/>
      <w:r>
        <w:rPr>
          <w:rFonts w:ascii="Times New Roman" w:eastAsiaTheme="minorHAnsi" w:hAnsi="Times New Roman"/>
          <w:sz w:val="28"/>
          <w:szCs w:val="28"/>
        </w:rPr>
        <w:t>.</w:t>
      </w:r>
    </w:p>
    <w:p w:rsidR="00943CDB" w:rsidRPr="00934AB5"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sidRPr="00934AB5">
        <w:rPr>
          <w:rFonts w:ascii="Times New Roman" w:hAnsi="Times New Roman"/>
          <w:sz w:val="28"/>
          <w:szCs w:val="28"/>
        </w:rPr>
        <w:t>Султанов А.Р. Постановление вынесено, вопросы остались // Корпоративный юрист. 2009. № 12. С. 60-64.</w:t>
      </w:r>
    </w:p>
    <w:p w:rsidR="00943CDB" w:rsidRPr="00D77326"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sidRPr="00934AB5">
        <w:rPr>
          <w:rFonts w:ascii="Times New Roman" w:hAnsi="Times New Roman"/>
          <w:sz w:val="28"/>
          <w:szCs w:val="28"/>
        </w:rPr>
        <w:t>Султанов А.Р. Впечатления</w:t>
      </w:r>
      <w:r w:rsidRPr="00D77326">
        <w:rPr>
          <w:rFonts w:ascii="Times New Roman" w:hAnsi="Times New Roman"/>
          <w:sz w:val="28"/>
          <w:szCs w:val="28"/>
        </w:rPr>
        <w:t xml:space="preserve"> от оглашения Постановления Конституционного Суда РФ </w:t>
      </w:r>
      <w:r w:rsidRPr="00D77326">
        <w:rPr>
          <w:rFonts w:ascii="Times New Roman" w:hAnsi="Times New Roman"/>
          <w:sz w:val="28"/>
          <w:szCs w:val="28"/>
          <w:lang w:val="en-US"/>
        </w:rPr>
        <w:t>N</w:t>
      </w:r>
      <w:r w:rsidRPr="00D77326">
        <w:rPr>
          <w:rFonts w:ascii="Times New Roman" w:hAnsi="Times New Roman"/>
          <w:sz w:val="28"/>
          <w:szCs w:val="28"/>
        </w:rPr>
        <w:t xml:space="preserve"> 11-П от 24.06.2009 // СПС «Консультант Плюс», 2009.</w:t>
      </w:r>
    </w:p>
    <w:p w:rsidR="00943CDB"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sidRPr="003249AF">
        <w:rPr>
          <w:rFonts w:ascii="Times New Roman" w:hAnsi="Times New Roman"/>
          <w:sz w:val="28"/>
          <w:szCs w:val="28"/>
        </w:rPr>
        <w:t>Султанов А.Р. Сроки</w:t>
      </w:r>
      <w:r>
        <w:rPr>
          <w:rFonts w:ascii="Times New Roman" w:hAnsi="Times New Roman"/>
          <w:sz w:val="28"/>
          <w:szCs w:val="28"/>
        </w:rPr>
        <w:t xml:space="preserve"> давности в антимонопольном праве</w:t>
      </w:r>
      <w:r w:rsidRPr="00D920AD">
        <w:rPr>
          <w:rFonts w:ascii="Times New Roman" w:hAnsi="Times New Roman"/>
          <w:sz w:val="28"/>
          <w:szCs w:val="28"/>
        </w:rPr>
        <w:t xml:space="preserve"> //</w:t>
      </w:r>
      <w:r>
        <w:rPr>
          <w:rFonts w:ascii="Times New Roman" w:hAnsi="Times New Roman"/>
          <w:sz w:val="28"/>
          <w:szCs w:val="28"/>
        </w:rPr>
        <w:t xml:space="preserve"> Корпоративный юрист. 2009. № 7. С. 38-41.</w:t>
      </w:r>
    </w:p>
    <w:p w:rsidR="00943CDB" w:rsidRPr="007562AF"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proofErr w:type="spellStart"/>
      <w:r w:rsidRPr="007562AF">
        <w:rPr>
          <w:rFonts w:ascii="Times New Roman" w:hAnsi="Times New Roman"/>
          <w:sz w:val="28"/>
          <w:szCs w:val="28"/>
        </w:rPr>
        <w:t>Шиняева</w:t>
      </w:r>
      <w:proofErr w:type="spellEnd"/>
      <w:r w:rsidRPr="007562AF">
        <w:rPr>
          <w:rFonts w:ascii="Times New Roman" w:hAnsi="Times New Roman"/>
          <w:sz w:val="28"/>
          <w:szCs w:val="28"/>
        </w:rPr>
        <w:t xml:space="preserve"> Н. Интервью: антимонопольная грамота. М.И. </w:t>
      </w:r>
      <w:proofErr w:type="spellStart"/>
      <w:r w:rsidRPr="007562AF">
        <w:rPr>
          <w:rFonts w:ascii="Times New Roman" w:hAnsi="Times New Roman"/>
          <w:sz w:val="28"/>
          <w:szCs w:val="28"/>
        </w:rPr>
        <w:t>Клеандров</w:t>
      </w:r>
      <w:proofErr w:type="spellEnd"/>
      <w:r w:rsidRPr="007562AF">
        <w:rPr>
          <w:rFonts w:ascii="Times New Roman" w:hAnsi="Times New Roman"/>
          <w:sz w:val="28"/>
          <w:szCs w:val="28"/>
        </w:rPr>
        <w:t xml:space="preserve"> // </w:t>
      </w:r>
      <w:proofErr w:type="spellStart"/>
      <w:r>
        <w:rPr>
          <w:rFonts w:ascii="Times New Roman" w:hAnsi="Times New Roman"/>
          <w:sz w:val="28"/>
          <w:szCs w:val="28"/>
        </w:rPr>
        <w:t>ЭЖ-Юрист</w:t>
      </w:r>
      <w:proofErr w:type="spellEnd"/>
      <w:r>
        <w:rPr>
          <w:rFonts w:ascii="Times New Roman" w:hAnsi="Times New Roman"/>
          <w:sz w:val="28"/>
          <w:szCs w:val="28"/>
        </w:rPr>
        <w:t>, 2009,</w:t>
      </w:r>
      <w:r w:rsidRPr="007562AF">
        <w:rPr>
          <w:rFonts w:ascii="Times New Roman" w:hAnsi="Times New Roman"/>
          <w:sz w:val="28"/>
          <w:szCs w:val="28"/>
        </w:rPr>
        <w:t xml:space="preserve"> № 26.</w:t>
      </w:r>
    </w:p>
    <w:p w:rsidR="00943CDB" w:rsidRPr="007562AF" w:rsidRDefault="00943CDB" w:rsidP="00943CDB">
      <w:pPr>
        <w:pStyle w:val="a8"/>
        <w:numPr>
          <w:ilvl w:val="0"/>
          <w:numId w:val="8"/>
        </w:numPr>
        <w:spacing w:after="0" w:line="360" w:lineRule="auto"/>
        <w:ind w:left="0" w:firstLine="0"/>
        <w:contextualSpacing w:val="0"/>
        <w:jc w:val="both"/>
        <w:rPr>
          <w:rFonts w:ascii="Times New Roman" w:hAnsi="Times New Roman"/>
          <w:sz w:val="28"/>
          <w:szCs w:val="28"/>
        </w:rPr>
      </w:pPr>
      <w:r w:rsidRPr="007562AF">
        <w:rPr>
          <w:rFonts w:ascii="Times New Roman" w:hAnsi="Times New Roman"/>
          <w:sz w:val="28"/>
          <w:szCs w:val="28"/>
        </w:rPr>
        <w:t xml:space="preserve">Корнеев В.А. Комментарий к Постановлению Пленума Высшего Арбитражного Суда РФ от 30 июня 2008 г. </w:t>
      </w:r>
      <w:r w:rsidRPr="007562AF">
        <w:rPr>
          <w:rFonts w:ascii="Times New Roman" w:hAnsi="Times New Roman"/>
          <w:sz w:val="28"/>
          <w:szCs w:val="28"/>
          <w:lang w:val="en-US"/>
        </w:rPr>
        <w:t>N</w:t>
      </w:r>
      <w:r w:rsidRPr="007562AF">
        <w:rPr>
          <w:rFonts w:ascii="Times New Roman" w:hAnsi="Times New Roman"/>
          <w:sz w:val="28"/>
          <w:szCs w:val="28"/>
        </w:rPr>
        <w:t xml:space="preserve"> 30 «О некоторых вопросах, </w:t>
      </w:r>
      <w:r w:rsidRPr="007562AF">
        <w:rPr>
          <w:rFonts w:ascii="Times New Roman" w:hAnsi="Times New Roman"/>
          <w:sz w:val="28"/>
          <w:szCs w:val="28"/>
        </w:rPr>
        <w:lastRenderedPageBreak/>
        <w:t>возникающих в связи с применением арбитражными судами антимонопольного законодательства» // «Вестник ВАС РФ», 2008, № 10. С. 62-69.</w:t>
      </w:r>
    </w:p>
    <w:p w:rsidR="00943CDB" w:rsidRPr="007562AF" w:rsidRDefault="00943CDB" w:rsidP="00943CDB">
      <w:pPr>
        <w:pStyle w:val="a8"/>
        <w:numPr>
          <w:ilvl w:val="0"/>
          <w:numId w:val="8"/>
        </w:numPr>
        <w:autoSpaceDE w:val="0"/>
        <w:autoSpaceDN w:val="0"/>
        <w:adjustRightInd w:val="0"/>
        <w:spacing w:after="0" w:line="360" w:lineRule="auto"/>
        <w:ind w:left="0" w:firstLine="0"/>
        <w:contextualSpacing w:val="0"/>
        <w:jc w:val="both"/>
        <w:rPr>
          <w:rFonts w:ascii="Times New Roman" w:hAnsi="Times New Roman"/>
          <w:sz w:val="28"/>
          <w:szCs w:val="28"/>
        </w:rPr>
      </w:pPr>
      <w:proofErr w:type="spellStart"/>
      <w:r w:rsidRPr="007562AF">
        <w:rPr>
          <w:rFonts w:ascii="Times New Roman" w:hAnsi="Times New Roman"/>
          <w:sz w:val="28"/>
          <w:szCs w:val="28"/>
        </w:rPr>
        <w:t>Тотьев</w:t>
      </w:r>
      <w:proofErr w:type="spellEnd"/>
      <w:r w:rsidRPr="007562AF">
        <w:rPr>
          <w:rFonts w:ascii="Times New Roman" w:hAnsi="Times New Roman"/>
          <w:sz w:val="28"/>
          <w:szCs w:val="28"/>
        </w:rPr>
        <w:t xml:space="preserve"> К.Ю. Предписание антимонопольного органа о перечислении незаконного дохода: правовая природа и функции // Законы России: опыт, анализ, практика. 2010. № 8. С. 40-48.</w:t>
      </w:r>
    </w:p>
    <w:p w:rsidR="00943CDB" w:rsidRPr="007562AF" w:rsidRDefault="00943CDB" w:rsidP="00943CDB">
      <w:pPr>
        <w:pStyle w:val="a8"/>
        <w:numPr>
          <w:ilvl w:val="0"/>
          <w:numId w:val="8"/>
        </w:numPr>
        <w:autoSpaceDE w:val="0"/>
        <w:autoSpaceDN w:val="0"/>
        <w:adjustRightInd w:val="0"/>
        <w:spacing w:after="0" w:line="360" w:lineRule="auto"/>
        <w:ind w:left="0" w:firstLine="0"/>
        <w:contextualSpacing w:val="0"/>
        <w:jc w:val="both"/>
        <w:rPr>
          <w:rFonts w:ascii="Times New Roman" w:hAnsi="Times New Roman"/>
          <w:sz w:val="28"/>
          <w:szCs w:val="28"/>
        </w:rPr>
      </w:pPr>
      <w:proofErr w:type="spellStart"/>
      <w:r w:rsidRPr="007562AF">
        <w:rPr>
          <w:rFonts w:ascii="Times New Roman" w:hAnsi="Times New Roman"/>
          <w:sz w:val="28"/>
          <w:szCs w:val="28"/>
        </w:rPr>
        <w:t>Тотьев</w:t>
      </w:r>
      <w:proofErr w:type="spellEnd"/>
      <w:r w:rsidRPr="007562AF">
        <w:rPr>
          <w:rFonts w:ascii="Times New Roman" w:hAnsi="Times New Roman"/>
          <w:sz w:val="28"/>
          <w:szCs w:val="28"/>
        </w:rPr>
        <w:t xml:space="preserve"> К.Ю. Ненадлежащая реклама и недобросовестная конкуренция: коллизия составов и способы её устранения // Законы России: опыт, анализ, практика. 2009. № 10. С. 10-18.</w:t>
      </w:r>
    </w:p>
    <w:p w:rsidR="00943CDB" w:rsidRPr="007562AF" w:rsidRDefault="00943CDB" w:rsidP="00943CDB">
      <w:pPr>
        <w:pStyle w:val="a8"/>
        <w:numPr>
          <w:ilvl w:val="0"/>
          <w:numId w:val="8"/>
        </w:numPr>
        <w:autoSpaceDE w:val="0"/>
        <w:autoSpaceDN w:val="0"/>
        <w:adjustRightInd w:val="0"/>
        <w:spacing w:after="0" w:line="360" w:lineRule="auto"/>
        <w:ind w:left="0" w:firstLine="0"/>
        <w:contextualSpacing w:val="0"/>
        <w:jc w:val="both"/>
        <w:rPr>
          <w:rFonts w:ascii="Times New Roman" w:hAnsi="Times New Roman"/>
          <w:sz w:val="28"/>
          <w:szCs w:val="28"/>
        </w:rPr>
      </w:pPr>
      <w:proofErr w:type="spellStart"/>
      <w:r w:rsidRPr="007562AF">
        <w:rPr>
          <w:rFonts w:ascii="Times New Roman" w:hAnsi="Times New Roman"/>
          <w:bCs/>
          <w:sz w:val="28"/>
          <w:szCs w:val="28"/>
        </w:rPr>
        <w:t>Пузыревский</w:t>
      </w:r>
      <w:proofErr w:type="spellEnd"/>
      <w:r w:rsidRPr="007562AF">
        <w:rPr>
          <w:rFonts w:ascii="Times New Roman" w:hAnsi="Times New Roman"/>
          <w:bCs/>
          <w:sz w:val="28"/>
          <w:szCs w:val="28"/>
        </w:rPr>
        <w:t xml:space="preserve"> С.А. «Антимонопольное» постановление Пленума ВАС РФ // Новое законодате</w:t>
      </w:r>
      <w:r>
        <w:rPr>
          <w:rFonts w:ascii="Times New Roman" w:hAnsi="Times New Roman"/>
          <w:bCs/>
          <w:sz w:val="28"/>
          <w:szCs w:val="28"/>
        </w:rPr>
        <w:t xml:space="preserve">льство &amp; юридическая практика. </w:t>
      </w:r>
      <w:r w:rsidRPr="007562AF">
        <w:rPr>
          <w:rFonts w:ascii="Times New Roman" w:hAnsi="Times New Roman"/>
          <w:bCs/>
          <w:sz w:val="28"/>
          <w:szCs w:val="28"/>
        </w:rPr>
        <w:t>2009</w:t>
      </w:r>
      <w:r>
        <w:rPr>
          <w:rFonts w:ascii="Times New Roman" w:hAnsi="Times New Roman"/>
          <w:bCs/>
          <w:sz w:val="28"/>
          <w:szCs w:val="28"/>
        </w:rPr>
        <w:t>, № 1. С. 36-39</w:t>
      </w:r>
      <w:r w:rsidRPr="007562AF">
        <w:rPr>
          <w:rFonts w:ascii="Times New Roman" w:hAnsi="Times New Roman"/>
          <w:bCs/>
          <w:sz w:val="28"/>
          <w:szCs w:val="28"/>
        </w:rPr>
        <w:t>.</w:t>
      </w:r>
    </w:p>
    <w:p w:rsidR="00943CDB" w:rsidRDefault="00943CDB" w:rsidP="00943CDB">
      <w:pPr>
        <w:spacing w:line="360" w:lineRule="auto"/>
        <w:rPr>
          <w:sz w:val="28"/>
          <w:szCs w:val="28"/>
        </w:rPr>
      </w:pPr>
    </w:p>
    <w:p w:rsidR="00943CDB" w:rsidRPr="00B5231C" w:rsidRDefault="00943CDB" w:rsidP="00943CDB">
      <w:pPr>
        <w:spacing w:line="360" w:lineRule="auto"/>
        <w:jc w:val="center"/>
        <w:rPr>
          <w:sz w:val="28"/>
          <w:szCs w:val="28"/>
        </w:rPr>
      </w:pPr>
      <w:r w:rsidRPr="00B5231C">
        <w:rPr>
          <w:sz w:val="28"/>
          <w:szCs w:val="28"/>
        </w:rPr>
        <w:t>Судебная практика</w:t>
      </w:r>
    </w:p>
    <w:p w:rsidR="00943CDB" w:rsidRPr="006F07BB" w:rsidRDefault="00943CDB" w:rsidP="00943CDB">
      <w:pPr>
        <w:spacing w:line="360" w:lineRule="auto"/>
        <w:jc w:val="both"/>
        <w:rPr>
          <w:sz w:val="28"/>
          <w:szCs w:val="28"/>
        </w:rPr>
      </w:pPr>
    </w:p>
    <w:p w:rsidR="00943CDB" w:rsidRPr="006F07BB" w:rsidRDefault="00943CDB" w:rsidP="00943CDB">
      <w:pPr>
        <w:pStyle w:val="ConsPlusTitle"/>
        <w:widowControl/>
        <w:numPr>
          <w:ilvl w:val="0"/>
          <w:numId w:val="7"/>
        </w:numPr>
        <w:spacing w:line="360" w:lineRule="auto"/>
        <w:ind w:left="0" w:firstLine="0"/>
        <w:jc w:val="both"/>
        <w:rPr>
          <w:b w:val="0"/>
          <w:sz w:val="28"/>
          <w:szCs w:val="28"/>
        </w:rPr>
      </w:pPr>
      <w:r w:rsidRPr="006F07BB">
        <w:rPr>
          <w:b w:val="0"/>
          <w:sz w:val="28"/>
          <w:szCs w:val="28"/>
        </w:rPr>
        <w:t>Постановление Европейского суда по правам человека от 29 января 2009 г. по делу «</w:t>
      </w:r>
      <w:proofErr w:type="spellStart"/>
      <w:r w:rsidRPr="006F07BB">
        <w:rPr>
          <w:b w:val="0"/>
          <w:sz w:val="28"/>
          <w:szCs w:val="28"/>
        </w:rPr>
        <w:t>Червоненко</w:t>
      </w:r>
      <w:proofErr w:type="spellEnd"/>
      <w:r w:rsidRPr="006F07BB">
        <w:rPr>
          <w:b w:val="0"/>
          <w:sz w:val="28"/>
          <w:szCs w:val="28"/>
        </w:rPr>
        <w:t xml:space="preserve"> против Российской Федерации».</w:t>
      </w:r>
    </w:p>
    <w:p w:rsidR="00943CDB" w:rsidRPr="006F07BB" w:rsidRDefault="00943CDB" w:rsidP="00943CDB">
      <w:pPr>
        <w:pStyle w:val="ConsPlusTitle"/>
        <w:widowControl/>
        <w:numPr>
          <w:ilvl w:val="0"/>
          <w:numId w:val="7"/>
        </w:numPr>
        <w:spacing w:line="360" w:lineRule="auto"/>
        <w:ind w:left="0" w:firstLine="0"/>
        <w:jc w:val="both"/>
        <w:rPr>
          <w:b w:val="0"/>
          <w:sz w:val="28"/>
          <w:szCs w:val="28"/>
        </w:rPr>
      </w:pPr>
      <w:r w:rsidRPr="006F07BB">
        <w:rPr>
          <w:b w:val="0"/>
          <w:sz w:val="28"/>
          <w:szCs w:val="28"/>
        </w:rPr>
        <w:t xml:space="preserve">Постановление Европейского суда по правам человека от 07 июня 2007 г. по делу «Сергей </w:t>
      </w:r>
      <w:proofErr w:type="spellStart"/>
      <w:r w:rsidRPr="006F07BB">
        <w:rPr>
          <w:b w:val="0"/>
          <w:sz w:val="28"/>
          <w:szCs w:val="28"/>
        </w:rPr>
        <w:t>Золотухин</w:t>
      </w:r>
      <w:proofErr w:type="spellEnd"/>
      <w:r w:rsidRPr="006F07BB">
        <w:rPr>
          <w:b w:val="0"/>
          <w:sz w:val="28"/>
          <w:szCs w:val="28"/>
        </w:rPr>
        <w:t xml:space="preserve"> против Российской Федерации».</w:t>
      </w:r>
    </w:p>
    <w:p w:rsidR="00943CDB" w:rsidRPr="007F3658" w:rsidRDefault="00943CDB" w:rsidP="00943CDB">
      <w:pPr>
        <w:pStyle w:val="ConsPlusTitle"/>
        <w:widowControl/>
        <w:numPr>
          <w:ilvl w:val="0"/>
          <w:numId w:val="7"/>
        </w:numPr>
        <w:spacing w:line="360" w:lineRule="auto"/>
        <w:ind w:left="0" w:firstLine="0"/>
        <w:jc w:val="both"/>
        <w:rPr>
          <w:b w:val="0"/>
          <w:sz w:val="28"/>
          <w:szCs w:val="28"/>
        </w:rPr>
      </w:pPr>
      <w:proofErr w:type="gramStart"/>
      <w:r w:rsidRPr="006F07BB">
        <w:rPr>
          <w:b w:val="0"/>
          <w:sz w:val="28"/>
          <w:szCs w:val="28"/>
        </w:rPr>
        <w:t>Постановление Конституционного Суда Российской Федерации от 24 июня 2009 г. № 11-П по делу о проверке</w:t>
      </w:r>
      <w:r w:rsidRPr="007F3658">
        <w:rPr>
          <w:b w:val="0"/>
          <w:sz w:val="28"/>
          <w:szCs w:val="28"/>
        </w:rPr>
        <w:t xml:space="preserve"> конституционности положений пунктов 2 и 4 статьи 12, статей 22.1 и 23.1 Закона РСФСР «О конкуренции и ограничении монополистической деятельности на товарных рынках» и статей 23, 37 и 51 Федерального закона «О защите конкуренции» в связи с жалобами ОАО «</w:t>
      </w:r>
      <w:proofErr w:type="spellStart"/>
      <w:r w:rsidRPr="007F3658">
        <w:rPr>
          <w:b w:val="0"/>
          <w:sz w:val="28"/>
          <w:szCs w:val="28"/>
        </w:rPr>
        <w:t>Газэнергосеть</w:t>
      </w:r>
      <w:proofErr w:type="spellEnd"/>
      <w:r w:rsidRPr="007F3658">
        <w:rPr>
          <w:b w:val="0"/>
          <w:sz w:val="28"/>
          <w:szCs w:val="28"/>
        </w:rPr>
        <w:t>» и ОАО «</w:t>
      </w:r>
      <w:proofErr w:type="spellStart"/>
      <w:r w:rsidRPr="007F3658">
        <w:rPr>
          <w:b w:val="0"/>
          <w:sz w:val="28"/>
          <w:szCs w:val="28"/>
        </w:rPr>
        <w:t>Нижнекамскренфтехим</w:t>
      </w:r>
      <w:proofErr w:type="spellEnd"/>
      <w:r w:rsidRPr="007F3658">
        <w:rPr>
          <w:b w:val="0"/>
          <w:sz w:val="28"/>
          <w:szCs w:val="28"/>
        </w:rPr>
        <w:t>».</w:t>
      </w:r>
      <w:proofErr w:type="gramEnd"/>
    </w:p>
    <w:p w:rsidR="00943CDB" w:rsidRPr="00990A7E"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990A7E">
        <w:rPr>
          <w:rFonts w:ascii="Times New Roman" w:hAnsi="Times New Roman"/>
          <w:sz w:val="28"/>
          <w:szCs w:val="28"/>
        </w:rPr>
        <w:t>Постановление</w:t>
      </w:r>
      <w:r>
        <w:rPr>
          <w:rFonts w:ascii="Times New Roman" w:hAnsi="Times New Roman"/>
          <w:sz w:val="28"/>
          <w:szCs w:val="28"/>
        </w:rPr>
        <w:t xml:space="preserve"> Конституционного Суда</w:t>
      </w:r>
      <w:r w:rsidRPr="00990A7E">
        <w:rPr>
          <w:rFonts w:ascii="Times New Roman" w:hAnsi="Times New Roman"/>
          <w:sz w:val="28"/>
          <w:szCs w:val="28"/>
        </w:rPr>
        <w:t xml:space="preserve"> </w:t>
      </w:r>
      <w:r w:rsidRPr="007F3658">
        <w:rPr>
          <w:rFonts w:ascii="Times New Roman" w:hAnsi="Times New Roman"/>
          <w:sz w:val="28"/>
          <w:szCs w:val="28"/>
        </w:rPr>
        <w:t xml:space="preserve">Российской Федерации </w:t>
      </w:r>
      <w:r w:rsidRPr="00990A7E">
        <w:rPr>
          <w:rFonts w:ascii="Times New Roman" w:hAnsi="Times New Roman"/>
          <w:sz w:val="28"/>
          <w:szCs w:val="28"/>
        </w:rPr>
        <w:t>от 17 января 2013 № 1-П</w:t>
      </w:r>
      <w:r>
        <w:rPr>
          <w:rFonts w:ascii="Times New Roman" w:hAnsi="Times New Roman"/>
          <w:sz w:val="28"/>
          <w:szCs w:val="28"/>
        </w:rPr>
        <w:t xml:space="preserve"> по делу о проверке конституционности положения части 5 статьи 19.8 Кодекса Российской Федерации об Административных Правонарушениях в связи с жалобой Общества с ограниченной ответственностью «</w:t>
      </w:r>
      <w:proofErr w:type="spellStart"/>
      <w:r>
        <w:rPr>
          <w:rFonts w:ascii="Times New Roman" w:hAnsi="Times New Roman"/>
          <w:sz w:val="28"/>
          <w:szCs w:val="28"/>
        </w:rPr>
        <w:t>Маслянский</w:t>
      </w:r>
      <w:proofErr w:type="spellEnd"/>
      <w:r>
        <w:rPr>
          <w:rFonts w:ascii="Times New Roman" w:hAnsi="Times New Roman"/>
          <w:sz w:val="28"/>
          <w:szCs w:val="28"/>
        </w:rPr>
        <w:t xml:space="preserve"> хлебоприёмный пункт»</w:t>
      </w:r>
      <w:r w:rsidRPr="00990A7E">
        <w:rPr>
          <w:rFonts w:ascii="Times New Roman" w:hAnsi="Times New Roman"/>
          <w:sz w:val="28"/>
          <w:szCs w:val="28"/>
        </w:rPr>
        <w:t>.</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lastRenderedPageBreak/>
        <w:t>Постановление Конституционного Суда Российской Федерации от 18 июля 2008 г. № 10-П по делу о проверке конституционности положений абзаца четырнадцатого статьи 3 и пункта 3 статьи 10 Федерального закона «О защите прав юридических лиц и индивидуальных предпринимателей при проведении государственного контроля (надзора)» в связи с жалобой гражданина В.В. Михайлова.</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Постановление Конституционного Суда Российской Федерации</w:t>
      </w:r>
      <w:r>
        <w:rPr>
          <w:rFonts w:ascii="Times New Roman" w:hAnsi="Times New Roman"/>
          <w:sz w:val="28"/>
          <w:szCs w:val="28"/>
        </w:rPr>
        <w:t xml:space="preserve"> от 27 мая 2003 г. № 9-П п</w:t>
      </w:r>
      <w:r w:rsidRPr="007F3658">
        <w:rPr>
          <w:rFonts w:ascii="Times New Roman" w:hAnsi="Times New Roman"/>
          <w:sz w:val="28"/>
          <w:szCs w:val="28"/>
        </w:rPr>
        <w:t xml:space="preserve">о делу о проверке конституционности положения статьи 199 Уголовного кодекса Российской Федерации в связи с жалобами граждан П.Н. Белецкого, Г.А. </w:t>
      </w:r>
      <w:proofErr w:type="spellStart"/>
      <w:r w:rsidRPr="007F3658">
        <w:rPr>
          <w:rFonts w:ascii="Times New Roman" w:hAnsi="Times New Roman"/>
          <w:sz w:val="28"/>
          <w:szCs w:val="28"/>
        </w:rPr>
        <w:t>Никовой</w:t>
      </w:r>
      <w:proofErr w:type="spellEnd"/>
      <w:r w:rsidRPr="007F3658">
        <w:rPr>
          <w:rFonts w:ascii="Times New Roman" w:hAnsi="Times New Roman"/>
          <w:sz w:val="28"/>
          <w:szCs w:val="28"/>
        </w:rPr>
        <w:t>, Р.В. Рукавишникова, В.</w:t>
      </w:r>
      <w:r>
        <w:rPr>
          <w:rFonts w:ascii="Times New Roman" w:hAnsi="Times New Roman"/>
          <w:sz w:val="28"/>
          <w:szCs w:val="28"/>
        </w:rPr>
        <w:t xml:space="preserve">Л. Соколовского и Н.И. </w:t>
      </w:r>
      <w:proofErr w:type="spellStart"/>
      <w:r>
        <w:rPr>
          <w:rFonts w:ascii="Times New Roman" w:hAnsi="Times New Roman"/>
          <w:sz w:val="28"/>
          <w:szCs w:val="28"/>
        </w:rPr>
        <w:t>Таланова</w:t>
      </w:r>
      <w:proofErr w:type="spellEnd"/>
      <w:r w:rsidRPr="007F3658">
        <w:rPr>
          <w:rFonts w:ascii="Times New Roman" w:hAnsi="Times New Roman"/>
          <w:sz w:val="28"/>
          <w:szCs w:val="28"/>
        </w:rPr>
        <w:t>.</w:t>
      </w:r>
    </w:p>
    <w:p w:rsidR="00943CDB" w:rsidRPr="006F07B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proofErr w:type="gramStart"/>
      <w:r w:rsidRPr="007F3658">
        <w:rPr>
          <w:rFonts w:ascii="Times New Roman" w:hAnsi="Times New Roman"/>
          <w:sz w:val="28"/>
          <w:szCs w:val="28"/>
        </w:rPr>
        <w:t xml:space="preserve">Постановление Конституционного Суда Российской Федерации от 30 июля 2001 г. № 13-П по делу о проверке конституционности положений подпункта 7 пункта 1 статьи 7, пункта 1 статьи 77 и пункта 1 статьи 81 </w:t>
      </w:r>
      <w:r w:rsidRPr="006F07BB">
        <w:rPr>
          <w:rFonts w:ascii="Times New Roman" w:hAnsi="Times New Roman"/>
          <w:sz w:val="28"/>
          <w:szCs w:val="28"/>
        </w:rPr>
        <w:t>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w:t>
      </w:r>
      <w:proofErr w:type="spellStart"/>
      <w:r w:rsidRPr="006F07BB">
        <w:rPr>
          <w:rFonts w:ascii="Times New Roman" w:hAnsi="Times New Roman"/>
          <w:sz w:val="28"/>
          <w:szCs w:val="28"/>
        </w:rPr>
        <w:t>Изыхский</w:t>
      </w:r>
      <w:proofErr w:type="spellEnd"/>
      <w:r w:rsidRPr="006F07BB">
        <w:rPr>
          <w:rFonts w:ascii="Times New Roman" w:hAnsi="Times New Roman"/>
          <w:sz w:val="28"/>
          <w:szCs w:val="28"/>
        </w:rPr>
        <w:t>"».</w:t>
      </w:r>
      <w:proofErr w:type="gramEnd"/>
    </w:p>
    <w:p w:rsidR="00943CDB" w:rsidRPr="006F07B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proofErr w:type="gramStart"/>
      <w:r w:rsidRPr="006F07BB">
        <w:rPr>
          <w:rFonts w:ascii="Times New Roman" w:hAnsi="Times New Roman"/>
          <w:sz w:val="28"/>
          <w:szCs w:val="28"/>
        </w:rPr>
        <w:t xml:space="preserve">Постановление Конституционного Суда </w:t>
      </w:r>
      <w:r w:rsidRPr="007F3658">
        <w:rPr>
          <w:rFonts w:ascii="Times New Roman" w:hAnsi="Times New Roman"/>
          <w:sz w:val="28"/>
          <w:szCs w:val="28"/>
        </w:rPr>
        <w:t>Российской Федерации</w:t>
      </w:r>
      <w:r>
        <w:rPr>
          <w:rFonts w:ascii="Times New Roman" w:hAnsi="Times New Roman"/>
          <w:sz w:val="28"/>
          <w:szCs w:val="28"/>
        </w:rPr>
        <w:t xml:space="preserve"> от 27 апреля 2001 г. № 7-П п</w:t>
      </w:r>
      <w:r w:rsidRPr="006F07BB">
        <w:rPr>
          <w:rFonts w:ascii="Times New Roman" w:hAnsi="Times New Roman"/>
          <w:sz w:val="28"/>
          <w:szCs w:val="28"/>
        </w:rPr>
        <w:t>о делу о проверке конституционности ряда положений Таможенного кодекса Российской Федерации в связи с запросом арбитражного суда города Санкт-Петербурга и Ленинградской области, жалобам</w:t>
      </w:r>
      <w:r>
        <w:rPr>
          <w:rFonts w:ascii="Times New Roman" w:hAnsi="Times New Roman"/>
          <w:sz w:val="28"/>
          <w:szCs w:val="28"/>
        </w:rPr>
        <w:t>и Открытых акционерных обществ «</w:t>
      </w:r>
      <w:proofErr w:type="spellStart"/>
      <w:r>
        <w:rPr>
          <w:rFonts w:ascii="Times New Roman" w:hAnsi="Times New Roman"/>
          <w:sz w:val="28"/>
          <w:szCs w:val="28"/>
        </w:rPr>
        <w:t>Автоваз</w:t>
      </w:r>
      <w:proofErr w:type="spellEnd"/>
      <w:r>
        <w:rPr>
          <w:rFonts w:ascii="Times New Roman" w:hAnsi="Times New Roman"/>
          <w:sz w:val="28"/>
          <w:szCs w:val="28"/>
        </w:rPr>
        <w:t>» и "Комбинат «</w:t>
      </w:r>
      <w:proofErr w:type="spellStart"/>
      <w:r>
        <w:rPr>
          <w:rFonts w:ascii="Times New Roman" w:hAnsi="Times New Roman"/>
          <w:sz w:val="28"/>
          <w:szCs w:val="28"/>
        </w:rPr>
        <w:t>Североникель</w:t>
      </w:r>
      <w:proofErr w:type="spellEnd"/>
      <w:r>
        <w:rPr>
          <w:rFonts w:ascii="Times New Roman" w:hAnsi="Times New Roman"/>
          <w:sz w:val="28"/>
          <w:szCs w:val="28"/>
        </w:rPr>
        <w:t>»</w:t>
      </w:r>
      <w:r w:rsidRPr="006F07BB">
        <w:rPr>
          <w:rFonts w:ascii="Times New Roman" w:hAnsi="Times New Roman"/>
          <w:sz w:val="28"/>
          <w:szCs w:val="28"/>
        </w:rPr>
        <w:t>, Обществ с ограниченно</w:t>
      </w:r>
      <w:r>
        <w:rPr>
          <w:rFonts w:ascii="Times New Roman" w:hAnsi="Times New Roman"/>
          <w:sz w:val="28"/>
          <w:szCs w:val="28"/>
        </w:rPr>
        <w:t>й ответственностью "Верность", «Вита-Плюс» и «</w:t>
      </w:r>
      <w:proofErr w:type="spellStart"/>
      <w:r w:rsidRPr="006F07BB">
        <w:rPr>
          <w:rFonts w:ascii="Times New Roman" w:hAnsi="Times New Roman"/>
          <w:sz w:val="28"/>
          <w:szCs w:val="28"/>
        </w:rPr>
        <w:t>Невско-Балтийская</w:t>
      </w:r>
      <w:proofErr w:type="spellEnd"/>
      <w:r w:rsidRPr="006F07BB">
        <w:rPr>
          <w:rFonts w:ascii="Times New Roman" w:hAnsi="Times New Roman"/>
          <w:sz w:val="28"/>
          <w:szCs w:val="28"/>
        </w:rPr>
        <w:t xml:space="preserve"> транспортная компан</w:t>
      </w:r>
      <w:r>
        <w:rPr>
          <w:rFonts w:ascii="Times New Roman" w:hAnsi="Times New Roman"/>
          <w:sz w:val="28"/>
          <w:szCs w:val="28"/>
        </w:rPr>
        <w:t>ия»</w:t>
      </w:r>
      <w:r w:rsidRPr="006F07BB">
        <w:rPr>
          <w:rFonts w:ascii="Times New Roman" w:hAnsi="Times New Roman"/>
          <w:sz w:val="28"/>
          <w:szCs w:val="28"/>
        </w:rPr>
        <w:t>, Товарищества с ограниченной ответственностью "Совместное российс</w:t>
      </w:r>
      <w:r>
        <w:rPr>
          <w:rFonts w:ascii="Times New Roman" w:hAnsi="Times New Roman"/>
          <w:sz w:val="28"/>
          <w:szCs w:val="28"/>
        </w:rPr>
        <w:t>ко-южноафриканское предприятие «</w:t>
      </w:r>
      <w:proofErr w:type="spellStart"/>
      <w:r w:rsidRPr="006F07BB">
        <w:rPr>
          <w:rFonts w:ascii="Times New Roman" w:hAnsi="Times New Roman"/>
          <w:sz w:val="28"/>
          <w:szCs w:val="28"/>
        </w:rPr>
        <w:t>Э</w:t>
      </w:r>
      <w:r>
        <w:rPr>
          <w:rFonts w:ascii="Times New Roman" w:hAnsi="Times New Roman"/>
          <w:sz w:val="28"/>
          <w:szCs w:val="28"/>
        </w:rPr>
        <w:t>конт</w:t>
      </w:r>
      <w:proofErr w:type="spellEnd"/>
      <w:r>
        <w:rPr>
          <w:rFonts w:ascii="Times New Roman" w:hAnsi="Times New Roman"/>
          <w:sz w:val="28"/>
          <w:szCs w:val="28"/>
        </w:rPr>
        <w:t>» и</w:t>
      </w:r>
      <w:proofErr w:type="gramEnd"/>
      <w:r>
        <w:rPr>
          <w:rFonts w:ascii="Times New Roman" w:hAnsi="Times New Roman"/>
          <w:sz w:val="28"/>
          <w:szCs w:val="28"/>
        </w:rPr>
        <w:t xml:space="preserve"> гражданина А.Д. Чулкова</w:t>
      </w:r>
      <w:r w:rsidRPr="006F07BB">
        <w:rPr>
          <w:rFonts w:ascii="Times New Roman" w:hAnsi="Times New Roman"/>
          <w:sz w:val="28"/>
          <w:szCs w:val="28"/>
        </w:rPr>
        <w:t>.</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6F07BB">
        <w:rPr>
          <w:rFonts w:ascii="Times New Roman" w:hAnsi="Times New Roman"/>
          <w:sz w:val="28"/>
          <w:szCs w:val="28"/>
        </w:rPr>
        <w:t>Постановление Конституционного</w:t>
      </w:r>
      <w:r w:rsidRPr="007F3658">
        <w:rPr>
          <w:rFonts w:ascii="Times New Roman" w:hAnsi="Times New Roman"/>
          <w:sz w:val="28"/>
          <w:szCs w:val="28"/>
        </w:rPr>
        <w:t xml:space="preserve"> Суда Российской Федерации</w:t>
      </w:r>
      <w:r>
        <w:rPr>
          <w:rFonts w:ascii="Times New Roman" w:hAnsi="Times New Roman"/>
          <w:sz w:val="28"/>
          <w:szCs w:val="28"/>
        </w:rPr>
        <w:t xml:space="preserve"> от 15 июля 1999 г. № 11-П п</w:t>
      </w:r>
      <w:r w:rsidRPr="007F3658">
        <w:rPr>
          <w:rFonts w:ascii="Times New Roman" w:hAnsi="Times New Roman"/>
          <w:sz w:val="28"/>
          <w:szCs w:val="28"/>
        </w:rPr>
        <w:t>о делу о проверке конституционности от</w:t>
      </w:r>
      <w:r>
        <w:rPr>
          <w:rFonts w:ascii="Times New Roman" w:hAnsi="Times New Roman"/>
          <w:sz w:val="28"/>
          <w:szCs w:val="28"/>
        </w:rPr>
        <w:t>дельных положений Закона РСФСР «</w:t>
      </w:r>
      <w:r w:rsidRPr="007F3658">
        <w:rPr>
          <w:rFonts w:ascii="Times New Roman" w:hAnsi="Times New Roman"/>
          <w:sz w:val="28"/>
          <w:szCs w:val="28"/>
        </w:rPr>
        <w:t>О государ</w:t>
      </w:r>
      <w:r>
        <w:rPr>
          <w:rFonts w:ascii="Times New Roman" w:hAnsi="Times New Roman"/>
          <w:sz w:val="28"/>
          <w:szCs w:val="28"/>
        </w:rPr>
        <w:t>ственной налоговой службе РСФСР»</w:t>
      </w:r>
      <w:r w:rsidRPr="007F3658">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lastRenderedPageBreak/>
        <w:t>законов Российской Федерации «</w:t>
      </w:r>
      <w:r w:rsidRPr="007F3658">
        <w:rPr>
          <w:rFonts w:ascii="Times New Roman" w:hAnsi="Times New Roman"/>
          <w:sz w:val="28"/>
          <w:szCs w:val="28"/>
        </w:rPr>
        <w:t xml:space="preserve">Об основах налоговой системы в Российской </w:t>
      </w:r>
      <w:r>
        <w:rPr>
          <w:rFonts w:ascii="Times New Roman" w:hAnsi="Times New Roman"/>
          <w:sz w:val="28"/>
          <w:szCs w:val="28"/>
        </w:rPr>
        <w:t>Федерации» и «</w:t>
      </w:r>
      <w:r w:rsidRPr="00990A7E">
        <w:rPr>
          <w:rFonts w:ascii="Times New Roman" w:hAnsi="Times New Roman"/>
          <w:sz w:val="28"/>
          <w:szCs w:val="28"/>
        </w:rPr>
        <w:t>О федера</w:t>
      </w:r>
      <w:r>
        <w:rPr>
          <w:rFonts w:ascii="Times New Roman" w:hAnsi="Times New Roman"/>
          <w:sz w:val="28"/>
          <w:szCs w:val="28"/>
        </w:rPr>
        <w:t>льных органах налоговой полиции</w:t>
      </w:r>
      <w:r w:rsidRPr="00990A7E">
        <w:rPr>
          <w:rFonts w:ascii="Times New Roman" w:hAnsi="Times New Roman"/>
          <w:sz w:val="28"/>
          <w:szCs w:val="28"/>
        </w:rPr>
        <w:t>».</w:t>
      </w:r>
    </w:p>
    <w:p w:rsidR="00943CDB" w:rsidRPr="00990A7E"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proofErr w:type="gramStart"/>
      <w:r>
        <w:rPr>
          <w:rFonts w:ascii="Times New Roman" w:hAnsi="Times New Roman"/>
          <w:sz w:val="28"/>
          <w:szCs w:val="28"/>
        </w:rPr>
        <w:t xml:space="preserve">Постановление </w:t>
      </w:r>
      <w:r w:rsidRPr="006F07BB">
        <w:rPr>
          <w:rFonts w:ascii="Times New Roman" w:hAnsi="Times New Roman"/>
          <w:sz w:val="28"/>
          <w:szCs w:val="28"/>
        </w:rPr>
        <w:t>Конституционного</w:t>
      </w:r>
      <w:r w:rsidRPr="007F3658">
        <w:rPr>
          <w:rFonts w:ascii="Times New Roman" w:hAnsi="Times New Roman"/>
          <w:sz w:val="28"/>
          <w:szCs w:val="28"/>
        </w:rPr>
        <w:t xml:space="preserve"> Суда Российской Федерации</w:t>
      </w:r>
      <w:r>
        <w:rPr>
          <w:rFonts w:ascii="Times New Roman" w:hAnsi="Times New Roman"/>
          <w:sz w:val="28"/>
          <w:szCs w:val="28"/>
        </w:rPr>
        <w:t xml:space="preserve"> от 12 мая 1998 г. № 14-П п</w:t>
      </w:r>
      <w:r w:rsidRPr="007F3658">
        <w:rPr>
          <w:rFonts w:ascii="Times New Roman" w:hAnsi="Times New Roman"/>
          <w:sz w:val="28"/>
          <w:szCs w:val="28"/>
        </w:rPr>
        <w:t>о делу о проверке конституционности от</w:t>
      </w:r>
      <w:r>
        <w:rPr>
          <w:rFonts w:ascii="Times New Roman" w:hAnsi="Times New Roman"/>
          <w:sz w:val="28"/>
          <w:szCs w:val="28"/>
        </w:rPr>
        <w:t>дельных положений абзаца шестого статьи 6 и абзаца второго части первой статьи 7 Закона Российской Федерации от 18 июня 1993 года «О применении контрольно-кассовых машин при осуществлении денежных расчётов с населением» в связи с запросом Дмитровского районного суда Московской области и жалобами граждан.</w:t>
      </w:r>
      <w:proofErr w:type="gramEnd"/>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990A7E">
        <w:rPr>
          <w:rFonts w:ascii="Times New Roman" w:hAnsi="Times New Roman"/>
          <w:sz w:val="28"/>
          <w:szCs w:val="28"/>
        </w:rPr>
        <w:t>Определение Конституционного Суда Российской Федерации от 22.03.2012 N 449-О-Р «Об отказе в принятии к рассмотрению</w:t>
      </w:r>
      <w:r w:rsidRPr="007F3658">
        <w:rPr>
          <w:rFonts w:ascii="Times New Roman" w:hAnsi="Times New Roman"/>
          <w:sz w:val="28"/>
          <w:szCs w:val="28"/>
        </w:rPr>
        <w:t xml:space="preserve"> ходатайства открытого акционерного общества «</w:t>
      </w:r>
      <w:proofErr w:type="spellStart"/>
      <w:r w:rsidRPr="007F3658">
        <w:rPr>
          <w:rFonts w:ascii="Times New Roman" w:hAnsi="Times New Roman"/>
          <w:sz w:val="28"/>
          <w:szCs w:val="28"/>
        </w:rPr>
        <w:t>Нижнекамскнефтехим</w:t>
      </w:r>
      <w:proofErr w:type="spellEnd"/>
      <w:r w:rsidRPr="007F3658">
        <w:rPr>
          <w:rFonts w:ascii="Times New Roman" w:hAnsi="Times New Roman"/>
          <w:sz w:val="28"/>
          <w:szCs w:val="28"/>
        </w:rPr>
        <w:t>» о разъяснении Постановления Конституционного Суда Российской Федерации от 24 июня 2009 года № 11-П».</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Определение Конституционного Суда Российской Федерации от 19.10.2010 № 1277-О-О «Об отказе в принятии к рассмотрению жалобы открытого акционерного общества «Апатит» на нарушение конституционных прав и свобод пунктом 5 части 1 статьи 10 Федерального закона «О защите конкуренции» и пунктом 2 статьи 81 Федерального закона «Об акционерных обществах».</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Определение Конституционного Суда Российской Федерации от 01 декабря 2009 г. № 1486-О-О «Об отказе в принятии к рассмотрению жалобы гражданина </w:t>
      </w:r>
      <w:proofErr w:type="spellStart"/>
      <w:r w:rsidRPr="007F3658">
        <w:rPr>
          <w:rFonts w:ascii="Times New Roman" w:hAnsi="Times New Roman"/>
          <w:sz w:val="28"/>
          <w:szCs w:val="28"/>
        </w:rPr>
        <w:t>Прасолова</w:t>
      </w:r>
      <w:proofErr w:type="spellEnd"/>
      <w:r w:rsidRPr="007F3658">
        <w:rPr>
          <w:rFonts w:ascii="Times New Roman" w:hAnsi="Times New Roman"/>
          <w:sz w:val="28"/>
          <w:szCs w:val="28"/>
        </w:rPr>
        <w:t xml:space="preserve"> Станислава Викторовича на нарушение его конституционных прав статьёй 172 Уголовного кодекса Российской Федерации».</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proofErr w:type="gramStart"/>
      <w:r w:rsidRPr="007F3658">
        <w:rPr>
          <w:rFonts w:ascii="Times New Roman" w:hAnsi="Times New Roman"/>
          <w:sz w:val="28"/>
          <w:szCs w:val="28"/>
        </w:rPr>
        <w:t xml:space="preserve">Определение Конституционного Суда Российской Федерации от 08 июня 2004 г. № 226-О «Об отказе в принятии к рассмотрению жалобы Открытого акционерного общества «Уфимский нефтеперерабатывающий завод» на нарушение конституционных прав и свобод статьёй 169 Гражданского кодекса Российской Федерации и абзацем третьим пункта 11 </w:t>
      </w:r>
      <w:r w:rsidRPr="007F3658">
        <w:rPr>
          <w:rFonts w:ascii="Times New Roman" w:hAnsi="Times New Roman"/>
          <w:sz w:val="28"/>
          <w:szCs w:val="28"/>
        </w:rPr>
        <w:lastRenderedPageBreak/>
        <w:t>статьи 7 Закона Российской Федерации «О налоговых органах Российской Федерации».</w:t>
      </w:r>
      <w:proofErr w:type="gramEnd"/>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Обзор законодательства и судебной практики Верховного Суда Российской Федерации за четвёртый квартал 2006 года, утверждённом Постановление Президиума </w:t>
      </w:r>
      <w:proofErr w:type="gramStart"/>
      <w:r>
        <w:rPr>
          <w:rFonts w:ascii="Times New Roman" w:hAnsi="Times New Roman"/>
          <w:sz w:val="28"/>
          <w:szCs w:val="28"/>
        </w:rPr>
        <w:t>ВС</w:t>
      </w:r>
      <w:proofErr w:type="gramEnd"/>
      <w:r>
        <w:rPr>
          <w:rFonts w:ascii="Times New Roman" w:hAnsi="Times New Roman"/>
          <w:sz w:val="28"/>
          <w:szCs w:val="28"/>
        </w:rPr>
        <w:t xml:space="preserve"> РФ от 07 марта 2007 года</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Постановление Пленума Высшего Арбитражного Суда Российской Федерации от 30 июня 2008 г. № 30 «О некоторых вопросах, возникающих в связи с применением арбитражными судами антимонопольного законодательства».</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Постановление Пленума Высшего Арбитражного Суда Российской Федерации от 14 октября 2010 г. № 52 «О внесении изменений в Постановление Пленума Высшего Арбитражного Суда Российской Федерации от 30 июня 2008 г. № 30 «О некоторых вопросах, возникающих в связи с применением арбитражными судами антимонопольного законодательства».</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Постановление Пленума Высшего Арбитражного</w:t>
      </w:r>
      <w:r>
        <w:rPr>
          <w:rFonts w:ascii="Times New Roman" w:hAnsi="Times New Roman"/>
          <w:sz w:val="28"/>
          <w:szCs w:val="28"/>
        </w:rPr>
        <w:t xml:space="preserve"> Суда Российской Федерации от 30 июня 2011</w:t>
      </w:r>
      <w:r w:rsidRPr="007F3658">
        <w:rPr>
          <w:rFonts w:ascii="Times New Roman" w:hAnsi="Times New Roman"/>
          <w:sz w:val="28"/>
          <w:szCs w:val="28"/>
        </w:rPr>
        <w:t xml:space="preserve"> г. № 52</w:t>
      </w:r>
      <w:r>
        <w:rPr>
          <w:rFonts w:ascii="Times New Roman" w:hAnsi="Times New Roman"/>
          <w:sz w:val="28"/>
          <w:szCs w:val="28"/>
        </w:rPr>
        <w:t xml:space="preserve"> «О применении положений Арбитражного процессуального кодекса Российской Федерации при пересмотре судебных актов по новым или вновь открывшимся обстоятельствам».</w:t>
      </w:r>
    </w:p>
    <w:p w:rsidR="00943CDB" w:rsidRPr="007F3658" w:rsidRDefault="00943CDB" w:rsidP="00943CDB">
      <w:pPr>
        <w:pStyle w:val="ConsPlusTitle"/>
        <w:widowControl/>
        <w:numPr>
          <w:ilvl w:val="0"/>
          <w:numId w:val="7"/>
        </w:numPr>
        <w:spacing w:line="360" w:lineRule="auto"/>
        <w:ind w:left="0" w:firstLine="0"/>
        <w:jc w:val="both"/>
        <w:rPr>
          <w:b w:val="0"/>
          <w:sz w:val="28"/>
          <w:szCs w:val="28"/>
        </w:rPr>
      </w:pPr>
      <w:r w:rsidRPr="007F3658">
        <w:rPr>
          <w:b w:val="0"/>
          <w:sz w:val="28"/>
          <w:szCs w:val="28"/>
        </w:rPr>
        <w:t>Информационное письмо Президиума Высшего Арбитражного Суда Российской Федерации от 30 марта 1998 г. № 32.</w:t>
      </w:r>
    </w:p>
    <w:p w:rsidR="00943CDB" w:rsidRDefault="00943CDB" w:rsidP="00943CDB">
      <w:pPr>
        <w:pStyle w:val="a8"/>
        <w:numPr>
          <w:ilvl w:val="0"/>
          <w:numId w:val="7"/>
        </w:numPr>
        <w:autoSpaceDE w:val="0"/>
        <w:autoSpaceDN w:val="0"/>
        <w:adjustRightInd w:val="0"/>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Проект Постановления Пленума Высшего Арбитражного Суда Российской Федерации «О некоторых вопросах, возникающих в связи с применением арбитражными судами антимонопольного законодательства», подготовленный к заседанию Президиума ВАС РФ 05 июня 2008 г. // </w:t>
      </w:r>
      <w:hyperlink r:id="rId8" w:history="1">
        <w:r w:rsidRPr="007F3658">
          <w:rPr>
            <w:rStyle w:val="a9"/>
            <w:rFonts w:ascii="Times New Roman" w:hAnsi="Times New Roman"/>
            <w:sz w:val="28"/>
            <w:szCs w:val="28"/>
          </w:rPr>
          <w:t>http://www.arbitr.ru/vas/presidium/prac/21714.html</w:t>
        </w:r>
      </w:hyperlink>
      <w:r w:rsidRPr="007F3658">
        <w:rPr>
          <w:rFonts w:ascii="Times New Roman" w:hAnsi="Times New Roman"/>
          <w:sz w:val="28"/>
          <w:szCs w:val="28"/>
        </w:rPr>
        <w:t>.</w:t>
      </w:r>
    </w:p>
    <w:p w:rsidR="00943CDB" w:rsidRDefault="00943CDB" w:rsidP="00943CDB">
      <w:pPr>
        <w:pStyle w:val="a8"/>
        <w:numPr>
          <w:ilvl w:val="0"/>
          <w:numId w:val="7"/>
        </w:numPr>
        <w:autoSpaceDE w:val="0"/>
        <w:autoSpaceDN w:val="0"/>
        <w:adjustRightInd w:val="0"/>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Определение Высшего Арбитражного Суда Российской Федерации № ВАС-17659/10 от 27 декабря 2010 г. по делу № А71-413/2010-А28.</w:t>
      </w:r>
    </w:p>
    <w:p w:rsidR="00943CDB" w:rsidRPr="007F3658" w:rsidRDefault="00943CDB" w:rsidP="00943CDB">
      <w:pPr>
        <w:pStyle w:val="a8"/>
        <w:numPr>
          <w:ilvl w:val="0"/>
          <w:numId w:val="7"/>
        </w:numPr>
        <w:autoSpaceDE w:val="0"/>
        <w:autoSpaceDN w:val="0"/>
        <w:adjustRightInd w:val="0"/>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Определение </w:t>
      </w:r>
      <w:r w:rsidRPr="007F3658">
        <w:rPr>
          <w:rFonts w:ascii="Times New Roman" w:hAnsi="Times New Roman"/>
          <w:sz w:val="28"/>
          <w:szCs w:val="28"/>
        </w:rPr>
        <w:t>Высшего Арбитражного Суда Российской Федерации</w:t>
      </w:r>
      <w:r>
        <w:rPr>
          <w:rFonts w:ascii="Times New Roman" w:hAnsi="Times New Roman"/>
          <w:sz w:val="28"/>
          <w:szCs w:val="28"/>
        </w:rPr>
        <w:t xml:space="preserve"> № 13099</w:t>
      </w:r>
      <w:r w:rsidRPr="00F9117E">
        <w:rPr>
          <w:rFonts w:ascii="Times New Roman" w:hAnsi="Times New Roman"/>
          <w:sz w:val="28"/>
          <w:szCs w:val="28"/>
        </w:rPr>
        <w:t>/</w:t>
      </w:r>
      <w:r>
        <w:rPr>
          <w:rFonts w:ascii="Times New Roman" w:hAnsi="Times New Roman"/>
          <w:sz w:val="28"/>
          <w:szCs w:val="28"/>
        </w:rPr>
        <w:t>09 от 21 октября 2009 г. по делу № А15-1611</w:t>
      </w:r>
      <w:r w:rsidRPr="00AD7C03">
        <w:rPr>
          <w:rFonts w:ascii="Times New Roman" w:hAnsi="Times New Roman"/>
          <w:sz w:val="28"/>
          <w:szCs w:val="28"/>
        </w:rPr>
        <w:t>/</w:t>
      </w:r>
      <w:r>
        <w:rPr>
          <w:rFonts w:ascii="Times New Roman" w:hAnsi="Times New Roman"/>
          <w:sz w:val="28"/>
          <w:szCs w:val="28"/>
        </w:rPr>
        <w:t>2008.</w:t>
      </w:r>
    </w:p>
    <w:p w:rsidR="00943CDB" w:rsidRDefault="00943CDB" w:rsidP="00943CDB">
      <w:pPr>
        <w:pStyle w:val="a8"/>
        <w:numPr>
          <w:ilvl w:val="0"/>
          <w:numId w:val="7"/>
        </w:numPr>
        <w:autoSpaceDE w:val="0"/>
        <w:autoSpaceDN w:val="0"/>
        <w:adjustRightInd w:val="0"/>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Определение </w:t>
      </w:r>
      <w:r w:rsidRPr="007F3658">
        <w:rPr>
          <w:rFonts w:ascii="Times New Roman" w:hAnsi="Times New Roman"/>
          <w:sz w:val="28"/>
          <w:szCs w:val="28"/>
        </w:rPr>
        <w:t xml:space="preserve">Высшего Арбитражного Суда Российской Федерации </w:t>
      </w:r>
      <w:r>
        <w:rPr>
          <w:rFonts w:ascii="Times New Roman" w:hAnsi="Times New Roman"/>
          <w:sz w:val="28"/>
          <w:szCs w:val="28"/>
        </w:rPr>
        <w:t>№ 4040</w:t>
      </w:r>
      <w:r w:rsidRPr="00FF1150">
        <w:rPr>
          <w:rFonts w:ascii="Times New Roman" w:hAnsi="Times New Roman"/>
          <w:sz w:val="28"/>
          <w:szCs w:val="28"/>
        </w:rPr>
        <w:t>/</w:t>
      </w:r>
      <w:r>
        <w:rPr>
          <w:rFonts w:ascii="Times New Roman" w:hAnsi="Times New Roman"/>
          <w:sz w:val="28"/>
          <w:szCs w:val="28"/>
        </w:rPr>
        <w:t xml:space="preserve">09 от 27 мая 2009 г. </w:t>
      </w:r>
      <w:r w:rsidRPr="005425B9">
        <w:rPr>
          <w:rFonts w:ascii="Times New Roman" w:hAnsi="Times New Roman"/>
          <w:sz w:val="28"/>
          <w:szCs w:val="28"/>
        </w:rPr>
        <w:t>по делу № А57-1605/2011</w:t>
      </w:r>
      <w:r>
        <w:rPr>
          <w:rFonts w:ascii="Times New Roman" w:hAnsi="Times New Roman"/>
          <w:sz w:val="28"/>
          <w:szCs w:val="28"/>
        </w:rPr>
        <w:t>.</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Постановление Федерального </w:t>
      </w:r>
      <w:r>
        <w:rPr>
          <w:rFonts w:ascii="Times New Roman" w:hAnsi="Times New Roman"/>
          <w:sz w:val="28"/>
          <w:szCs w:val="28"/>
        </w:rPr>
        <w:t>арбитражного с</w:t>
      </w:r>
      <w:r w:rsidRPr="007F3658">
        <w:rPr>
          <w:rFonts w:ascii="Times New Roman" w:hAnsi="Times New Roman"/>
          <w:sz w:val="28"/>
          <w:szCs w:val="28"/>
        </w:rPr>
        <w:t>уда Волго-Вятского округа от 07 июля 2010 г. по делу № А82-16244/2009-28.</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Постановление Федерального </w:t>
      </w:r>
      <w:r>
        <w:rPr>
          <w:rFonts w:ascii="Times New Roman" w:hAnsi="Times New Roman"/>
          <w:sz w:val="28"/>
          <w:szCs w:val="28"/>
        </w:rPr>
        <w:t>арбитражного с</w:t>
      </w:r>
      <w:r w:rsidRPr="007F3658">
        <w:rPr>
          <w:rFonts w:ascii="Times New Roman" w:hAnsi="Times New Roman"/>
          <w:sz w:val="28"/>
          <w:szCs w:val="28"/>
        </w:rPr>
        <w:t>уда Волго-Вятского округа от 07 июля 2010 г. по делу № А82-16242/2009-28.</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Постановление Федерального </w:t>
      </w:r>
      <w:r>
        <w:rPr>
          <w:rFonts w:ascii="Times New Roman" w:hAnsi="Times New Roman"/>
          <w:sz w:val="28"/>
          <w:szCs w:val="28"/>
        </w:rPr>
        <w:t>арбитражного с</w:t>
      </w:r>
      <w:r w:rsidRPr="007F3658">
        <w:rPr>
          <w:rFonts w:ascii="Times New Roman" w:hAnsi="Times New Roman"/>
          <w:sz w:val="28"/>
          <w:szCs w:val="28"/>
        </w:rPr>
        <w:t>уда Волго-Вятского округа от 01 марта 2010 г. по делу № А82-9897/2009.</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Постановление Федерального </w:t>
      </w:r>
      <w:r>
        <w:rPr>
          <w:rFonts w:ascii="Times New Roman" w:hAnsi="Times New Roman"/>
          <w:sz w:val="28"/>
          <w:szCs w:val="28"/>
        </w:rPr>
        <w:t>арбитражного с</w:t>
      </w:r>
      <w:r w:rsidRPr="007F3658">
        <w:rPr>
          <w:rFonts w:ascii="Times New Roman" w:hAnsi="Times New Roman"/>
          <w:sz w:val="28"/>
          <w:szCs w:val="28"/>
        </w:rPr>
        <w:t>уда Волго-Вятского округа от 24 февраля 2010 г. по делу № А82-9900/2009-28.</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Постановление Федерального </w:t>
      </w:r>
      <w:r>
        <w:rPr>
          <w:rFonts w:ascii="Times New Roman" w:hAnsi="Times New Roman"/>
          <w:sz w:val="28"/>
          <w:szCs w:val="28"/>
        </w:rPr>
        <w:t>арбитражного с</w:t>
      </w:r>
      <w:r w:rsidRPr="007F3658">
        <w:rPr>
          <w:rFonts w:ascii="Times New Roman" w:hAnsi="Times New Roman"/>
          <w:sz w:val="28"/>
          <w:szCs w:val="28"/>
        </w:rPr>
        <w:t>уда Волго-Вятского округа от 24 февраля 2010 г. по делу № А82-9898/2009-28.</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Постановление Федерального </w:t>
      </w:r>
      <w:r>
        <w:rPr>
          <w:rFonts w:ascii="Times New Roman" w:hAnsi="Times New Roman"/>
          <w:sz w:val="28"/>
          <w:szCs w:val="28"/>
        </w:rPr>
        <w:t>арбитражного с</w:t>
      </w:r>
      <w:r w:rsidRPr="007F3658">
        <w:rPr>
          <w:rFonts w:ascii="Times New Roman" w:hAnsi="Times New Roman"/>
          <w:sz w:val="28"/>
          <w:szCs w:val="28"/>
        </w:rPr>
        <w:t>уда Волго-Вятского округа от 16 февраля 2010 г. по делу № А82-9899/2009-28.</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Постановление Федерального арбитражного с</w:t>
      </w:r>
      <w:r w:rsidRPr="007F3658">
        <w:rPr>
          <w:rFonts w:ascii="Times New Roman" w:hAnsi="Times New Roman"/>
          <w:sz w:val="28"/>
          <w:szCs w:val="28"/>
        </w:rPr>
        <w:t>уда Волго-Вятского округа от 21 октября 2009 г. по делу № А82-3563/2009-28.</w:t>
      </w:r>
    </w:p>
    <w:p w:rsidR="00943CDB" w:rsidRPr="007F3658"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2636C">
        <w:rPr>
          <w:rFonts w:ascii="Times New Roman" w:hAnsi="Times New Roman"/>
          <w:sz w:val="28"/>
          <w:szCs w:val="28"/>
        </w:rPr>
        <w:t>Постановление Ф</w:t>
      </w:r>
      <w:r>
        <w:rPr>
          <w:rFonts w:ascii="Times New Roman" w:hAnsi="Times New Roman"/>
          <w:sz w:val="28"/>
          <w:szCs w:val="28"/>
        </w:rPr>
        <w:t>едерального арбитражного суда</w:t>
      </w:r>
      <w:r w:rsidRPr="0072636C">
        <w:rPr>
          <w:rFonts w:ascii="Times New Roman" w:hAnsi="Times New Roman"/>
          <w:sz w:val="28"/>
          <w:szCs w:val="28"/>
        </w:rPr>
        <w:t xml:space="preserve"> Дальневосточного округа от 01 октября 2012 г. по делу № А73-157/2012</w:t>
      </w:r>
      <w:r>
        <w:rPr>
          <w:rFonts w:ascii="Times New Roman" w:hAnsi="Times New Roman"/>
          <w:sz w:val="28"/>
          <w:szCs w:val="28"/>
        </w:rPr>
        <w:t>.</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F17D68">
        <w:rPr>
          <w:rFonts w:ascii="Times New Roman" w:hAnsi="Times New Roman"/>
          <w:sz w:val="28"/>
          <w:szCs w:val="28"/>
        </w:rPr>
        <w:t xml:space="preserve">Постановление </w:t>
      </w:r>
      <w:r w:rsidRPr="0072636C">
        <w:rPr>
          <w:rFonts w:ascii="Times New Roman" w:hAnsi="Times New Roman"/>
          <w:sz w:val="28"/>
          <w:szCs w:val="28"/>
        </w:rPr>
        <w:t>Ф</w:t>
      </w:r>
      <w:r>
        <w:rPr>
          <w:rFonts w:ascii="Times New Roman" w:hAnsi="Times New Roman"/>
          <w:sz w:val="28"/>
          <w:szCs w:val="28"/>
        </w:rPr>
        <w:t>едерального арбитражного суда</w:t>
      </w:r>
      <w:r w:rsidRPr="00F17D68">
        <w:rPr>
          <w:rFonts w:ascii="Times New Roman" w:hAnsi="Times New Roman"/>
          <w:sz w:val="28"/>
          <w:szCs w:val="28"/>
        </w:rPr>
        <w:t xml:space="preserve"> Дальневосточного округа </w:t>
      </w:r>
      <w:r w:rsidRPr="005425B9">
        <w:rPr>
          <w:rFonts w:ascii="Times New Roman" w:hAnsi="Times New Roman"/>
          <w:sz w:val="28"/>
          <w:szCs w:val="28"/>
        </w:rPr>
        <w:t>от 28 декабря 2011 г. по делу № А24-1049/2011.</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Постановление Федерального арбитражного суда Дальневосточного округа № Ф03-7587/2010 от 24 ноября 2010 г. по делу № А73-5185/2010.</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Постановление Ф</w:t>
      </w:r>
      <w:r>
        <w:rPr>
          <w:rFonts w:ascii="Times New Roman" w:hAnsi="Times New Roman"/>
          <w:sz w:val="28"/>
          <w:szCs w:val="28"/>
        </w:rPr>
        <w:t>едерального арбитражного суда</w:t>
      </w:r>
      <w:r w:rsidRPr="005425B9">
        <w:rPr>
          <w:rFonts w:ascii="Times New Roman" w:hAnsi="Times New Roman"/>
          <w:sz w:val="28"/>
          <w:szCs w:val="28"/>
        </w:rPr>
        <w:t xml:space="preserve"> Московского округа от 24 декабря 2008 г.</w:t>
      </w:r>
      <w:r>
        <w:rPr>
          <w:rFonts w:ascii="Times New Roman" w:hAnsi="Times New Roman"/>
          <w:sz w:val="28"/>
          <w:szCs w:val="28"/>
        </w:rPr>
        <w:t xml:space="preserve"> по делу № А40-11655</w:t>
      </w:r>
      <w:r w:rsidRPr="00FF1150">
        <w:rPr>
          <w:rFonts w:ascii="Times New Roman" w:hAnsi="Times New Roman"/>
          <w:sz w:val="28"/>
          <w:szCs w:val="28"/>
        </w:rPr>
        <w:t>/</w:t>
      </w:r>
      <w:r>
        <w:rPr>
          <w:rFonts w:ascii="Times New Roman" w:hAnsi="Times New Roman"/>
          <w:sz w:val="28"/>
          <w:szCs w:val="28"/>
        </w:rPr>
        <w:t>08-65-117.</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Постановление Федерального арбитражного суда Поволжского округа от 04 апреля 2012 г. по делу № А57-1605/2011.</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Постановление Федерального арбитражного суда Поволжского округа от 01 октября 2008 г. по делу № А65-21709/07.</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lastRenderedPageBreak/>
        <w:t>Постановление Ф</w:t>
      </w:r>
      <w:r>
        <w:rPr>
          <w:rFonts w:ascii="Times New Roman" w:hAnsi="Times New Roman"/>
          <w:sz w:val="28"/>
          <w:szCs w:val="28"/>
        </w:rPr>
        <w:t>едерального арбитражного суда</w:t>
      </w:r>
      <w:r w:rsidRPr="005425B9">
        <w:rPr>
          <w:rFonts w:ascii="Times New Roman" w:hAnsi="Times New Roman"/>
          <w:sz w:val="28"/>
          <w:szCs w:val="28"/>
        </w:rPr>
        <w:t xml:space="preserve"> Северо-Западного округа от 13 февраля 2012 г. по делу № А26-3277/2011.</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Постановление </w:t>
      </w:r>
      <w:r w:rsidRPr="005425B9">
        <w:rPr>
          <w:rFonts w:ascii="Times New Roman" w:hAnsi="Times New Roman"/>
          <w:sz w:val="28"/>
          <w:szCs w:val="28"/>
        </w:rPr>
        <w:t>Ф</w:t>
      </w:r>
      <w:r>
        <w:rPr>
          <w:rFonts w:ascii="Times New Roman" w:hAnsi="Times New Roman"/>
          <w:sz w:val="28"/>
          <w:szCs w:val="28"/>
        </w:rPr>
        <w:t>едерального арбитражного суда Северо-Западного округа от 05 ноября 2009 г. по делу № А26-7881</w:t>
      </w:r>
      <w:r w:rsidRPr="00AD7C03">
        <w:rPr>
          <w:rFonts w:ascii="Times New Roman" w:hAnsi="Times New Roman"/>
          <w:sz w:val="28"/>
          <w:szCs w:val="28"/>
        </w:rPr>
        <w:t>/</w:t>
      </w:r>
      <w:r>
        <w:rPr>
          <w:rFonts w:ascii="Times New Roman" w:hAnsi="Times New Roman"/>
          <w:sz w:val="28"/>
          <w:szCs w:val="28"/>
        </w:rPr>
        <w:t>2008.</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 xml:space="preserve">Постановление Федерального арбитражного суда </w:t>
      </w:r>
      <w:proofErr w:type="spellStart"/>
      <w:r w:rsidRPr="005425B9">
        <w:rPr>
          <w:rFonts w:ascii="Times New Roman" w:hAnsi="Times New Roman"/>
          <w:sz w:val="28"/>
          <w:szCs w:val="28"/>
        </w:rPr>
        <w:t>Северо-Кавказского</w:t>
      </w:r>
      <w:proofErr w:type="spellEnd"/>
      <w:r w:rsidRPr="005425B9">
        <w:rPr>
          <w:rFonts w:ascii="Times New Roman" w:hAnsi="Times New Roman"/>
          <w:sz w:val="28"/>
          <w:szCs w:val="28"/>
        </w:rPr>
        <w:t xml:space="preserve"> округа от 22 июня 2012 г. по делу № А53-14328/2011.</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 xml:space="preserve">Постановление Федерального арбитражного суда </w:t>
      </w:r>
      <w:proofErr w:type="spellStart"/>
      <w:r w:rsidRPr="005425B9">
        <w:rPr>
          <w:rFonts w:ascii="Times New Roman" w:hAnsi="Times New Roman"/>
          <w:sz w:val="28"/>
          <w:szCs w:val="28"/>
        </w:rPr>
        <w:t>Северо-Кавказского</w:t>
      </w:r>
      <w:proofErr w:type="spellEnd"/>
      <w:r w:rsidRPr="005425B9">
        <w:rPr>
          <w:rFonts w:ascii="Times New Roman" w:hAnsi="Times New Roman"/>
          <w:sz w:val="28"/>
          <w:szCs w:val="28"/>
        </w:rPr>
        <w:t xml:space="preserve"> округа от 19 апреля 2011 г. по</w:t>
      </w:r>
      <w:r w:rsidRPr="007F3658">
        <w:rPr>
          <w:rFonts w:ascii="Times New Roman" w:hAnsi="Times New Roman"/>
          <w:sz w:val="28"/>
          <w:szCs w:val="28"/>
        </w:rPr>
        <w:t xml:space="preserve"> делу № А53-19991/2010.</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Постановление Федерального арбитражного суда </w:t>
      </w:r>
      <w:proofErr w:type="spellStart"/>
      <w:r>
        <w:rPr>
          <w:rFonts w:ascii="Times New Roman" w:hAnsi="Times New Roman"/>
          <w:sz w:val="28"/>
          <w:szCs w:val="28"/>
        </w:rPr>
        <w:t>Северо-Кавказского</w:t>
      </w:r>
      <w:proofErr w:type="spellEnd"/>
      <w:r>
        <w:rPr>
          <w:rFonts w:ascii="Times New Roman" w:hAnsi="Times New Roman"/>
          <w:sz w:val="28"/>
          <w:szCs w:val="28"/>
        </w:rPr>
        <w:t xml:space="preserve"> округа от 22 июля 2009 г. по делу № А15-1611</w:t>
      </w:r>
      <w:r w:rsidRPr="00AD7C03">
        <w:rPr>
          <w:rFonts w:ascii="Times New Roman" w:hAnsi="Times New Roman"/>
          <w:sz w:val="28"/>
          <w:szCs w:val="28"/>
        </w:rPr>
        <w:t>/</w:t>
      </w:r>
      <w:r>
        <w:rPr>
          <w:rFonts w:ascii="Times New Roman" w:hAnsi="Times New Roman"/>
          <w:sz w:val="28"/>
          <w:szCs w:val="28"/>
        </w:rPr>
        <w:t>2008.</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 xml:space="preserve">Постановление Федерального </w:t>
      </w:r>
      <w:r>
        <w:rPr>
          <w:rFonts w:ascii="Times New Roman" w:hAnsi="Times New Roman"/>
          <w:sz w:val="28"/>
          <w:szCs w:val="28"/>
        </w:rPr>
        <w:t>арбитражного с</w:t>
      </w:r>
      <w:r w:rsidRPr="007F3658">
        <w:rPr>
          <w:rFonts w:ascii="Times New Roman" w:hAnsi="Times New Roman"/>
          <w:sz w:val="28"/>
          <w:szCs w:val="28"/>
        </w:rPr>
        <w:t>уда Уральского округа от 20 сентября 2010 г. по делу № А71-413/2010-А28</w:t>
      </w:r>
      <w:r>
        <w:rPr>
          <w:rFonts w:ascii="Times New Roman" w:hAnsi="Times New Roman"/>
          <w:sz w:val="28"/>
          <w:szCs w:val="28"/>
        </w:rPr>
        <w:t>.</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Постановление Ф</w:t>
      </w:r>
      <w:r>
        <w:rPr>
          <w:rFonts w:ascii="Times New Roman" w:hAnsi="Times New Roman"/>
          <w:sz w:val="28"/>
          <w:szCs w:val="28"/>
        </w:rPr>
        <w:t>едерального арбитражного суда</w:t>
      </w:r>
      <w:r w:rsidRPr="007F3658">
        <w:rPr>
          <w:rFonts w:ascii="Times New Roman" w:hAnsi="Times New Roman"/>
          <w:sz w:val="28"/>
          <w:szCs w:val="28"/>
        </w:rPr>
        <w:t xml:space="preserve"> Уральского округа от 10 февраля 2010 г. по делу № А50-16270/2009.</w:t>
      </w:r>
    </w:p>
    <w:p w:rsidR="00943CDB" w:rsidRPr="00324426"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324426">
        <w:rPr>
          <w:rFonts w:ascii="Times New Roman" w:hAnsi="Times New Roman"/>
          <w:sz w:val="28"/>
          <w:szCs w:val="28"/>
        </w:rPr>
        <w:t>Постановление</w:t>
      </w:r>
      <w:proofErr w:type="gramStart"/>
      <w:r w:rsidRPr="00324426">
        <w:rPr>
          <w:rFonts w:ascii="Times New Roman" w:hAnsi="Times New Roman"/>
          <w:sz w:val="28"/>
          <w:szCs w:val="28"/>
        </w:rPr>
        <w:t xml:space="preserve"> П</w:t>
      </w:r>
      <w:proofErr w:type="gramEnd"/>
      <w:r w:rsidRPr="00324426">
        <w:rPr>
          <w:rFonts w:ascii="Times New Roman" w:hAnsi="Times New Roman"/>
          <w:sz w:val="28"/>
          <w:szCs w:val="28"/>
        </w:rPr>
        <w:t>ятого арбитражного апелляционного Суда от 06 октября 2011 г. по делу № А24-1049/2011.</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Постановление</w:t>
      </w:r>
      <w:proofErr w:type="gramStart"/>
      <w:r w:rsidRPr="005425B9">
        <w:rPr>
          <w:rFonts w:ascii="Times New Roman" w:hAnsi="Times New Roman"/>
          <w:sz w:val="28"/>
          <w:szCs w:val="28"/>
        </w:rPr>
        <w:t xml:space="preserve"> С</w:t>
      </w:r>
      <w:proofErr w:type="gramEnd"/>
      <w:r w:rsidRPr="005425B9">
        <w:rPr>
          <w:rFonts w:ascii="Times New Roman" w:hAnsi="Times New Roman"/>
          <w:sz w:val="28"/>
          <w:szCs w:val="28"/>
        </w:rPr>
        <w:t>едьмого арбитражного апелляционного суда от 12 мая 2010 г. по делу № А45-27879/2009.</w:t>
      </w:r>
    </w:p>
    <w:p w:rsidR="00943CDB" w:rsidRPr="005425B9"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Постановление</w:t>
      </w:r>
      <w:proofErr w:type="gramStart"/>
      <w:r w:rsidRPr="005425B9">
        <w:rPr>
          <w:rFonts w:ascii="Times New Roman" w:hAnsi="Times New Roman"/>
          <w:sz w:val="28"/>
          <w:szCs w:val="28"/>
        </w:rPr>
        <w:t xml:space="preserve"> Д</w:t>
      </w:r>
      <w:proofErr w:type="gramEnd"/>
      <w:r w:rsidRPr="005425B9">
        <w:rPr>
          <w:rFonts w:ascii="Times New Roman" w:hAnsi="Times New Roman"/>
          <w:sz w:val="28"/>
          <w:szCs w:val="28"/>
        </w:rPr>
        <w:t>евятого арбитражного апелляционного суда от 15 сентября 2008 г. по делу № А40-11655/08-65-117.</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425B9">
        <w:rPr>
          <w:rFonts w:ascii="Times New Roman" w:hAnsi="Times New Roman"/>
          <w:sz w:val="28"/>
          <w:szCs w:val="28"/>
        </w:rPr>
        <w:t>Постановление</w:t>
      </w:r>
      <w:proofErr w:type="gramStart"/>
      <w:r w:rsidRPr="005425B9">
        <w:rPr>
          <w:rFonts w:ascii="Times New Roman" w:hAnsi="Times New Roman"/>
          <w:sz w:val="28"/>
          <w:szCs w:val="28"/>
        </w:rPr>
        <w:t xml:space="preserve"> Д</w:t>
      </w:r>
      <w:proofErr w:type="gramEnd"/>
      <w:r w:rsidRPr="005425B9">
        <w:rPr>
          <w:rFonts w:ascii="Times New Roman" w:hAnsi="Times New Roman"/>
          <w:sz w:val="28"/>
          <w:szCs w:val="28"/>
        </w:rPr>
        <w:t>венадцатого арбитражного апелляционного</w:t>
      </w:r>
      <w:r w:rsidRPr="00324426">
        <w:rPr>
          <w:rFonts w:ascii="Times New Roman" w:hAnsi="Times New Roman"/>
          <w:sz w:val="28"/>
          <w:szCs w:val="28"/>
        </w:rPr>
        <w:t xml:space="preserve"> суда от 04 августа 2011 г. по делу № А06-4914/2010.</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Постановление</w:t>
      </w:r>
      <w:proofErr w:type="gramStart"/>
      <w:r>
        <w:rPr>
          <w:rFonts w:ascii="Times New Roman" w:hAnsi="Times New Roman"/>
          <w:sz w:val="28"/>
          <w:szCs w:val="28"/>
        </w:rPr>
        <w:t xml:space="preserve"> Т</w:t>
      </w:r>
      <w:proofErr w:type="gramEnd"/>
      <w:r>
        <w:rPr>
          <w:rFonts w:ascii="Times New Roman" w:hAnsi="Times New Roman"/>
          <w:sz w:val="28"/>
          <w:szCs w:val="28"/>
        </w:rPr>
        <w:t>ринадцатого арбитражного апелляционного суда от 06 октября 2011 г. по делу № А26-3277</w:t>
      </w:r>
      <w:r w:rsidRPr="00E4294B">
        <w:rPr>
          <w:rFonts w:ascii="Times New Roman" w:hAnsi="Times New Roman"/>
          <w:sz w:val="28"/>
          <w:szCs w:val="28"/>
        </w:rPr>
        <w:t>/</w:t>
      </w:r>
      <w:r>
        <w:rPr>
          <w:rFonts w:ascii="Times New Roman" w:hAnsi="Times New Roman"/>
          <w:sz w:val="28"/>
          <w:szCs w:val="28"/>
        </w:rPr>
        <w:t>2011.</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Постановление</w:t>
      </w:r>
      <w:proofErr w:type="gramStart"/>
      <w:r>
        <w:rPr>
          <w:rFonts w:ascii="Times New Roman" w:hAnsi="Times New Roman"/>
          <w:sz w:val="28"/>
          <w:szCs w:val="28"/>
        </w:rPr>
        <w:t xml:space="preserve"> Т</w:t>
      </w:r>
      <w:proofErr w:type="gramEnd"/>
      <w:r>
        <w:rPr>
          <w:rFonts w:ascii="Times New Roman" w:hAnsi="Times New Roman"/>
          <w:sz w:val="28"/>
          <w:szCs w:val="28"/>
        </w:rPr>
        <w:t>ринадцатого арбитражного апелляционного суда от 22 июля 2009 г. по делу № А26-7881</w:t>
      </w:r>
      <w:r w:rsidRPr="008D4398">
        <w:rPr>
          <w:rFonts w:ascii="Times New Roman" w:hAnsi="Times New Roman"/>
          <w:sz w:val="28"/>
          <w:szCs w:val="28"/>
        </w:rPr>
        <w:t>/</w:t>
      </w:r>
      <w:r>
        <w:rPr>
          <w:rFonts w:ascii="Times New Roman" w:hAnsi="Times New Roman"/>
          <w:sz w:val="28"/>
          <w:szCs w:val="28"/>
        </w:rPr>
        <w:t>2008.</w:t>
      </w:r>
    </w:p>
    <w:p w:rsidR="00943CDB" w:rsidRPr="00324426"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Постановление</w:t>
      </w:r>
      <w:proofErr w:type="gramStart"/>
      <w:r>
        <w:rPr>
          <w:rFonts w:ascii="Times New Roman" w:hAnsi="Times New Roman"/>
          <w:sz w:val="28"/>
          <w:szCs w:val="28"/>
        </w:rPr>
        <w:t xml:space="preserve"> Ш</w:t>
      </w:r>
      <w:proofErr w:type="gramEnd"/>
      <w:r>
        <w:rPr>
          <w:rFonts w:ascii="Times New Roman" w:hAnsi="Times New Roman"/>
          <w:sz w:val="28"/>
          <w:szCs w:val="28"/>
        </w:rPr>
        <w:t>естнадцатого арбитражного апелляционного суда от 10 апреля 2009 г. по делу № А15-1611</w:t>
      </w:r>
      <w:r w:rsidRPr="006C1788">
        <w:rPr>
          <w:rFonts w:ascii="Times New Roman" w:hAnsi="Times New Roman"/>
          <w:sz w:val="28"/>
          <w:szCs w:val="28"/>
        </w:rPr>
        <w:t>/</w:t>
      </w:r>
      <w:r>
        <w:rPr>
          <w:rFonts w:ascii="Times New Roman" w:hAnsi="Times New Roman"/>
          <w:sz w:val="28"/>
          <w:szCs w:val="28"/>
        </w:rPr>
        <w:t>2008.</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7F3658">
        <w:rPr>
          <w:rFonts w:ascii="Times New Roman" w:hAnsi="Times New Roman"/>
          <w:sz w:val="28"/>
          <w:szCs w:val="28"/>
        </w:rPr>
        <w:t>Постановление</w:t>
      </w:r>
      <w:proofErr w:type="gramStart"/>
      <w:r w:rsidRPr="007F3658">
        <w:rPr>
          <w:rFonts w:ascii="Times New Roman" w:hAnsi="Times New Roman"/>
          <w:sz w:val="28"/>
          <w:szCs w:val="28"/>
        </w:rPr>
        <w:t xml:space="preserve"> С</w:t>
      </w:r>
      <w:proofErr w:type="gramEnd"/>
      <w:r w:rsidRPr="007F3658">
        <w:rPr>
          <w:rFonts w:ascii="Times New Roman" w:hAnsi="Times New Roman"/>
          <w:sz w:val="28"/>
          <w:szCs w:val="28"/>
        </w:rPr>
        <w:t>емнадцатого арбитражного апелляционного суда от 29 октября 2009 г. по делу № А50-16270/2009.</w:t>
      </w:r>
    </w:p>
    <w:p w:rsidR="00943CDB" w:rsidRPr="001054C5"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5B0185">
        <w:rPr>
          <w:rFonts w:ascii="Times New Roman" w:hAnsi="Times New Roman"/>
          <w:sz w:val="28"/>
          <w:szCs w:val="28"/>
        </w:rPr>
        <w:lastRenderedPageBreak/>
        <w:t>Постановление</w:t>
      </w:r>
      <w:proofErr w:type="gramStart"/>
      <w:r w:rsidRPr="005B0185">
        <w:rPr>
          <w:rFonts w:ascii="Times New Roman" w:hAnsi="Times New Roman"/>
          <w:sz w:val="28"/>
          <w:szCs w:val="28"/>
        </w:rPr>
        <w:t xml:space="preserve"> С</w:t>
      </w:r>
      <w:proofErr w:type="gramEnd"/>
      <w:r w:rsidRPr="005B0185">
        <w:rPr>
          <w:rFonts w:ascii="Times New Roman" w:hAnsi="Times New Roman"/>
          <w:sz w:val="28"/>
          <w:szCs w:val="28"/>
        </w:rPr>
        <w:t xml:space="preserve">емнадцатого арбитражного апелляционного суда от 29 </w:t>
      </w:r>
      <w:r w:rsidRPr="001054C5">
        <w:rPr>
          <w:rFonts w:ascii="Times New Roman" w:hAnsi="Times New Roman"/>
          <w:sz w:val="28"/>
          <w:szCs w:val="28"/>
        </w:rPr>
        <w:t>октября 2009 г. по делу № А60-17921/09.</w:t>
      </w:r>
    </w:p>
    <w:p w:rsidR="00943CDB" w:rsidRPr="001054C5"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1054C5">
        <w:rPr>
          <w:rFonts w:ascii="Times New Roman" w:hAnsi="Times New Roman"/>
          <w:sz w:val="28"/>
          <w:szCs w:val="28"/>
        </w:rPr>
        <w:t>Постановление</w:t>
      </w:r>
      <w:proofErr w:type="gramStart"/>
      <w:r w:rsidRPr="001054C5">
        <w:rPr>
          <w:rFonts w:ascii="Times New Roman" w:hAnsi="Times New Roman"/>
          <w:sz w:val="28"/>
          <w:szCs w:val="28"/>
        </w:rPr>
        <w:t xml:space="preserve"> С</w:t>
      </w:r>
      <w:proofErr w:type="gramEnd"/>
      <w:r w:rsidRPr="001054C5">
        <w:rPr>
          <w:rFonts w:ascii="Times New Roman" w:hAnsi="Times New Roman"/>
          <w:sz w:val="28"/>
          <w:szCs w:val="28"/>
        </w:rPr>
        <w:t>емнадцатого арбитражного апелляционного суда от 06 августа 2010 г. по делу № А71-2375/2010.</w:t>
      </w:r>
    </w:p>
    <w:p w:rsidR="00943CDB" w:rsidRPr="001054C5" w:rsidRDefault="00943CDB" w:rsidP="00943CDB">
      <w:pPr>
        <w:pStyle w:val="a8"/>
        <w:numPr>
          <w:ilvl w:val="0"/>
          <w:numId w:val="7"/>
        </w:numPr>
        <w:autoSpaceDE w:val="0"/>
        <w:autoSpaceDN w:val="0"/>
        <w:adjustRightInd w:val="0"/>
        <w:spacing w:after="0" w:line="360" w:lineRule="auto"/>
        <w:ind w:left="0" w:firstLine="0"/>
        <w:contextualSpacing w:val="0"/>
        <w:jc w:val="both"/>
        <w:rPr>
          <w:rFonts w:ascii="Times New Roman" w:eastAsiaTheme="minorHAnsi" w:hAnsi="Times New Roman"/>
          <w:sz w:val="28"/>
          <w:szCs w:val="28"/>
        </w:rPr>
      </w:pPr>
      <w:r w:rsidRPr="001054C5">
        <w:rPr>
          <w:rFonts w:ascii="Times New Roman" w:hAnsi="Times New Roman"/>
          <w:sz w:val="28"/>
          <w:szCs w:val="28"/>
        </w:rPr>
        <w:t>Постановление</w:t>
      </w:r>
      <w:proofErr w:type="gramStart"/>
      <w:r w:rsidRPr="001054C5">
        <w:rPr>
          <w:rFonts w:ascii="Times New Roman" w:hAnsi="Times New Roman"/>
          <w:sz w:val="28"/>
          <w:szCs w:val="28"/>
        </w:rPr>
        <w:t xml:space="preserve"> С</w:t>
      </w:r>
      <w:proofErr w:type="gramEnd"/>
      <w:r w:rsidRPr="001054C5">
        <w:rPr>
          <w:rFonts w:ascii="Times New Roman" w:hAnsi="Times New Roman"/>
          <w:sz w:val="28"/>
          <w:szCs w:val="28"/>
        </w:rPr>
        <w:t xml:space="preserve">емнадцатого арбитражного апелляционного суда от 07 марта 2012 г. по делу № </w:t>
      </w:r>
      <w:r w:rsidRPr="001054C5">
        <w:rPr>
          <w:rFonts w:ascii="Times New Roman" w:eastAsiaTheme="minorHAnsi" w:hAnsi="Times New Roman"/>
          <w:sz w:val="28"/>
          <w:szCs w:val="28"/>
        </w:rPr>
        <w:t>А71-6148/2011.</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1054C5">
        <w:rPr>
          <w:rFonts w:ascii="Times New Roman" w:hAnsi="Times New Roman"/>
          <w:sz w:val="28"/>
          <w:szCs w:val="28"/>
        </w:rPr>
        <w:t>Постановление</w:t>
      </w:r>
      <w:proofErr w:type="gramStart"/>
      <w:r w:rsidRPr="001054C5">
        <w:rPr>
          <w:rFonts w:ascii="Times New Roman" w:hAnsi="Times New Roman"/>
          <w:sz w:val="28"/>
          <w:szCs w:val="28"/>
        </w:rPr>
        <w:t xml:space="preserve"> В</w:t>
      </w:r>
      <w:proofErr w:type="gramEnd"/>
      <w:r w:rsidRPr="001054C5">
        <w:rPr>
          <w:rFonts w:ascii="Times New Roman" w:hAnsi="Times New Roman"/>
          <w:sz w:val="28"/>
          <w:szCs w:val="28"/>
        </w:rPr>
        <w:t>осемнадцатого арбитражного апелляционного</w:t>
      </w:r>
      <w:r w:rsidRPr="005B0185">
        <w:rPr>
          <w:rFonts w:ascii="Times New Roman" w:hAnsi="Times New Roman"/>
          <w:sz w:val="28"/>
          <w:szCs w:val="28"/>
        </w:rPr>
        <w:t xml:space="preserve"> суда от 12 июля 2010 г. по делу № А76-16183</w:t>
      </w:r>
      <w:r w:rsidRPr="00324426">
        <w:rPr>
          <w:rFonts w:ascii="Times New Roman" w:hAnsi="Times New Roman"/>
          <w:sz w:val="28"/>
          <w:szCs w:val="28"/>
        </w:rPr>
        <w:t>/2009</w:t>
      </w:r>
      <w:r>
        <w:rPr>
          <w:rFonts w:ascii="Times New Roman" w:hAnsi="Times New Roman"/>
          <w:sz w:val="28"/>
          <w:szCs w:val="28"/>
        </w:rPr>
        <w:t>.</w:t>
      </w:r>
    </w:p>
    <w:p w:rsidR="00943CDB" w:rsidRPr="00324426"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 xml:space="preserve">Решение </w:t>
      </w:r>
      <w:r w:rsidRPr="00324426">
        <w:rPr>
          <w:rFonts w:ascii="Times New Roman" w:hAnsi="Times New Roman"/>
          <w:sz w:val="28"/>
          <w:szCs w:val="28"/>
        </w:rPr>
        <w:t>Арбитражного суда Камчатского края от 04 июля 2011 г. по делу № А24-1049/2011.</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sidRPr="00FF1150">
        <w:rPr>
          <w:rFonts w:ascii="Times New Roman" w:hAnsi="Times New Roman"/>
          <w:sz w:val="28"/>
          <w:szCs w:val="28"/>
        </w:rPr>
        <w:t xml:space="preserve">Решение </w:t>
      </w:r>
      <w:r>
        <w:rPr>
          <w:rFonts w:ascii="Times New Roman" w:hAnsi="Times New Roman"/>
          <w:sz w:val="28"/>
          <w:szCs w:val="28"/>
        </w:rPr>
        <w:t xml:space="preserve">Арбитражного суда </w:t>
      </w:r>
      <w:proofErr w:type="gramStart"/>
      <w:r>
        <w:rPr>
          <w:rFonts w:ascii="Times New Roman" w:hAnsi="Times New Roman"/>
          <w:sz w:val="28"/>
          <w:szCs w:val="28"/>
        </w:rPr>
        <w:t>г</w:t>
      </w:r>
      <w:proofErr w:type="gramEnd"/>
      <w:r>
        <w:rPr>
          <w:rFonts w:ascii="Times New Roman" w:hAnsi="Times New Roman"/>
          <w:sz w:val="28"/>
          <w:szCs w:val="28"/>
        </w:rPr>
        <w:t>. Москвы от 08 июля 2008 г. по делу № А40-11655</w:t>
      </w:r>
      <w:r w:rsidRPr="00FF1150">
        <w:rPr>
          <w:rFonts w:ascii="Times New Roman" w:hAnsi="Times New Roman"/>
          <w:sz w:val="28"/>
          <w:szCs w:val="28"/>
        </w:rPr>
        <w:t>/</w:t>
      </w:r>
      <w:r>
        <w:rPr>
          <w:rFonts w:ascii="Times New Roman" w:hAnsi="Times New Roman"/>
          <w:sz w:val="28"/>
          <w:szCs w:val="28"/>
        </w:rPr>
        <w:t>08-65-117.</w:t>
      </w:r>
    </w:p>
    <w:p w:rsidR="00943CDB" w:rsidRDefault="00943CDB" w:rsidP="00943CDB">
      <w:pPr>
        <w:pStyle w:val="a8"/>
        <w:numPr>
          <w:ilvl w:val="0"/>
          <w:numId w:val="7"/>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Решение Арбитражного суда Республики Карелия от 28 апреля 2009 г. по делу № А26-7881</w:t>
      </w:r>
      <w:r w:rsidRPr="00AD7C03">
        <w:rPr>
          <w:rFonts w:ascii="Times New Roman" w:hAnsi="Times New Roman"/>
          <w:sz w:val="28"/>
          <w:szCs w:val="28"/>
        </w:rPr>
        <w:t>/</w:t>
      </w:r>
      <w:r>
        <w:rPr>
          <w:rFonts w:ascii="Times New Roman" w:hAnsi="Times New Roman"/>
          <w:sz w:val="28"/>
          <w:szCs w:val="28"/>
        </w:rPr>
        <w:t>2008.</w:t>
      </w:r>
    </w:p>
    <w:p w:rsidR="00943CDB" w:rsidRPr="00457649" w:rsidRDefault="00943CDB" w:rsidP="00943CDB">
      <w:pPr>
        <w:rPr>
          <w:sz w:val="28"/>
          <w:szCs w:val="28"/>
        </w:rPr>
      </w:pPr>
    </w:p>
    <w:p w:rsidR="00943CDB" w:rsidRDefault="00943CDB" w:rsidP="00943CDB"/>
    <w:p w:rsidR="00943CDB" w:rsidRPr="00943CDB" w:rsidRDefault="00943CDB" w:rsidP="00943CDB">
      <w:pPr>
        <w:spacing w:line="360" w:lineRule="auto"/>
        <w:jc w:val="both"/>
        <w:rPr>
          <w:sz w:val="28"/>
          <w:szCs w:val="28"/>
        </w:rPr>
      </w:pPr>
    </w:p>
    <w:sectPr w:rsidR="00943CDB" w:rsidRPr="00943CDB" w:rsidSect="00943CD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3F2" w:rsidRDefault="004363F2" w:rsidP="00943CDB">
      <w:r>
        <w:separator/>
      </w:r>
    </w:p>
  </w:endnote>
  <w:endnote w:type="continuationSeparator" w:id="0">
    <w:p w:rsidR="004363F2" w:rsidRDefault="004363F2" w:rsidP="00943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5587"/>
      <w:docPartObj>
        <w:docPartGallery w:val="Page Numbers (Bottom of Page)"/>
        <w:docPartUnique/>
      </w:docPartObj>
    </w:sdtPr>
    <w:sdtContent>
      <w:p w:rsidR="00943CDB" w:rsidRDefault="00943CDB">
        <w:pPr>
          <w:pStyle w:val="a6"/>
          <w:jc w:val="center"/>
        </w:pPr>
        <w:fldSimple w:instr=" PAGE   \* MERGEFORMAT ">
          <w:r w:rsidR="00EB3340">
            <w:rPr>
              <w:noProof/>
            </w:rPr>
            <w:t>2</w:t>
          </w:r>
        </w:fldSimple>
      </w:p>
    </w:sdtContent>
  </w:sdt>
  <w:p w:rsidR="00943CDB" w:rsidRDefault="00943C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3F2" w:rsidRDefault="004363F2" w:rsidP="00943CDB">
      <w:r>
        <w:separator/>
      </w:r>
    </w:p>
  </w:footnote>
  <w:footnote w:type="continuationSeparator" w:id="0">
    <w:p w:rsidR="004363F2" w:rsidRDefault="004363F2" w:rsidP="00943CDB">
      <w:r>
        <w:continuationSeparator/>
      </w:r>
    </w:p>
  </w:footnote>
  <w:footnote w:id="1">
    <w:p w:rsidR="00943CDB" w:rsidRPr="00CE0A24" w:rsidRDefault="00943CDB" w:rsidP="00943CDB">
      <w:pPr>
        <w:pStyle w:val="a4"/>
        <w:spacing w:line="360" w:lineRule="auto"/>
        <w:jc w:val="both"/>
        <w:rPr>
          <w:rFonts w:ascii="Times New Roman" w:hAnsi="Times New Roman"/>
          <w:sz w:val="24"/>
          <w:szCs w:val="24"/>
        </w:rPr>
      </w:pPr>
      <w:r w:rsidRPr="00CE0A24">
        <w:rPr>
          <w:rStyle w:val="a3"/>
          <w:rFonts w:ascii="Times New Roman" w:hAnsi="Times New Roman"/>
          <w:sz w:val="24"/>
          <w:szCs w:val="24"/>
        </w:rPr>
        <w:footnoteRef/>
      </w:r>
      <w:r w:rsidRPr="00CE0A24">
        <w:rPr>
          <w:rFonts w:ascii="Times New Roman" w:hAnsi="Times New Roman"/>
          <w:sz w:val="24"/>
          <w:szCs w:val="24"/>
        </w:rPr>
        <w:t xml:space="preserve"> Федеральный закон</w:t>
      </w:r>
      <w:r>
        <w:rPr>
          <w:rFonts w:ascii="Times New Roman" w:hAnsi="Times New Roman"/>
          <w:sz w:val="24"/>
          <w:szCs w:val="24"/>
        </w:rPr>
        <w:t xml:space="preserve"> «О внесении изменений в Градостроительный кодекс Российской Федерации и отдельные законодательные акты Российской Федерации» от 30 декабря 2012 г. № 318-ФЗ.</w:t>
      </w:r>
    </w:p>
  </w:footnote>
  <w:footnote w:id="2">
    <w:p w:rsidR="00943CDB" w:rsidRPr="00F602DD" w:rsidRDefault="00943CDB" w:rsidP="00943CDB">
      <w:pPr>
        <w:pStyle w:val="a4"/>
        <w:spacing w:line="360" w:lineRule="auto"/>
        <w:jc w:val="both"/>
        <w:rPr>
          <w:rFonts w:ascii="Times New Roman" w:hAnsi="Times New Roman"/>
          <w:sz w:val="24"/>
          <w:szCs w:val="24"/>
        </w:rPr>
      </w:pPr>
      <w:r w:rsidRPr="00F602DD">
        <w:rPr>
          <w:rStyle w:val="a3"/>
          <w:rFonts w:ascii="Times New Roman" w:hAnsi="Times New Roman"/>
          <w:sz w:val="24"/>
          <w:szCs w:val="24"/>
        </w:rPr>
        <w:footnoteRef/>
      </w:r>
      <w:r w:rsidRPr="00F602DD">
        <w:rPr>
          <w:rFonts w:ascii="Times New Roman" w:hAnsi="Times New Roman"/>
          <w:sz w:val="24"/>
          <w:szCs w:val="24"/>
        </w:rPr>
        <w:t xml:space="preserve"> </w:t>
      </w:r>
      <w:r>
        <w:rPr>
          <w:rFonts w:ascii="Times New Roman" w:hAnsi="Times New Roman"/>
          <w:sz w:val="24"/>
          <w:szCs w:val="24"/>
        </w:rPr>
        <w:t xml:space="preserve">Постановление </w:t>
      </w:r>
      <w:r w:rsidRPr="00F602DD">
        <w:rPr>
          <w:rFonts w:ascii="Times New Roman" w:hAnsi="Times New Roman"/>
          <w:sz w:val="24"/>
          <w:szCs w:val="24"/>
        </w:rPr>
        <w:t>от 24 июня 2009 г. № 11-П</w:t>
      </w:r>
      <w:r>
        <w:rPr>
          <w:rFonts w:ascii="Times New Roman" w:hAnsi="Times New Roman"/>
          <w:sz w:val="24"/>
          <w:szCs w:val="24"/>
        </w:rPr>
        <w:t xml:space="preserve"> и Постановление от 17 января 2013 № 1-П.</w:t>
      </w:r>
    </w:p>
  </w:footnote>
  <w:footnote w:id="3">
    <w:p w:rsidR="00943CDB" w:rsidRPr="00CA1131" w:rsidRDefault="00943CDB" w:rsidP="00943CDB">
      <w:pPr>
        <w:pStyle w:val="ConsPlusTitle"/>
        <w:widowControl/>
        <w:spacing w:line="360" w:lineRule="auto"/>
        <w:jc w:val="both"/>
        <w:rPr>
          <w:b w:val="0"/>
        </w:rPr>
      </w:pPr>
      <w:r w:rsidRPr="00CA1131">
        <w:rPr>
          <w:rStyle w:val="a3"/>
          <w:b w:val="0"/>
        </w:rPr>
        <w:footnoteRef/>
      </w:r>
      <w:r w:rsidRPr="00CA1131">
        <w:t xml:space="preserve"> </w:t>
      </w:r>
      <w:proofErr w:type="gramStart"/>
      <w:r w:rsidRPr="00CA1131">
        <w:rPr>
          <w:b w:val="0"/>
        </w:rPr>
        <w:t>Постановление Конституционного Суда Российской Федерации от 24 июня 2009 г. № 11-П по делу о проверке конституционности положений пунктов 2 и 4 статьи 12, статей 22.1 и 23.1 Закона РСФСР «О конкуренции и ограничении монополистической деятельности на товарных рынках» и статей 23, 37 и 51 Федерального закона «О защите конкуренции» в связи с жалобами ОАО «</w:t>
      </w:r>
      <w:proofErr w:type="spellStart"/>
      <w:r w:rsidRPr="00CA1131">
        <w:rPr>
          <w:b w:val="0"/>
        </w:rPr>
        <w:t>Газэнергосеть</w:t>
      </w:r>
      <w:proofErr w:type="spellEnd"/>
      <w:r w:rsidRPr="00CA1131">
        <w:rPr>
          <w:b w:val="0"/>
        </w:rPr>
        <w:t>» и ОАО «</w:t>
      </w:r>
      <w:proofErr w:type="spellStart"/>
      <w:r w:rsidRPr="00CA1131">
        <w:rPr>
          <w:b w:val="0"/>
        </w:rPr>
        <w:t>Нижнекамскренфтехим</w:t>
      </w:r>
      <w:proofErr w:type="spellEnd"/>
      <w:r w:rsidRPr="00CA1131">
        <w:rPr>
          <w:b w:val="0"/>
        </w:rPr>
        <w:t>».</w:t>
      </w:r>
      <w:proofErr w:type="gramEnd"/>
    </w:p>
  </w:footnote>
  <w:footnote w:id="4">
    <w:p w:rsidR="00943CDB" w:rsidRPr="00CA1131" w:rsidRDefault="00943CDB" w:rsidP="00943CDB">
      <w:pPr>
        <w:pStyle w:val="a4"/>
        <w:spacing w:line="360" w:lineRule="auto"/>
        <w:jc w:val="both"/>
        <w:rPr>
          <w:rFonts w:ascii="Times New Roman" w:hAnsi="Times New Roman"/>
          <w:sz w:val="24"/>
          <w:szCs w:val="24"/>
        </w:rPr>
      </w:pPr>
      <w:r w:rsidRPr="00CA1131">
        <w:rPr>
          <w:rStyle w:val="a3"/>
          <w:rFonts w:ascii="Times New Roman" w:hAnsi="Times New Roman"/>
          <w:sz w:val="24"/>
          <w:szCs w:val="24"/>
        </w:rPr>
        <w:footnoteRef/>
      </w:r>
      <w:r w:rsidRPr="00CA1131">
        <w:rPr>
          <w:rFonts w:ascii="Times New Roman" w:hAnsi="Times New Roman"/>
          <w:sz w:val="24"/>
          <w:szCs w:val="24"/>
        </w:rPr>
        <w:t xml:space="preserve"> Постановление Пленума Высшего Арбитражно</w:t>
      </w:r>
      <w:r>
        <w:rPr>
          <w:rFonts w:ascii="Times New Roman" w:hAnsi="Times New Roman"/>
          <w:sz w:val="24"/>
          <w:szCs w:val="24"/>
        </w:rPr>
        <w:t>го Суда Российской Федерации от</w:t>
      </w:r>
      <w:r w:rsidRPr="00CA1131">
        <w:rPr>
          <w:rFonts w:ascii="Times New Roman" w:hAnsi="Times New Roman"/>
          <w:sz w:val="24"/>
          <w:szCs w:val="24"/>
        </w:rPr>
        <w:t xml:space="preserve"> 30 июня 2008 г. № 30 «О некоторых вопросах, возникающих в связи с применением арбитражными судами антимонопольного законодательства».</w:t>
      </w:r>
    </w:p>
  </w:footnote>
  <w:footnote w:id="5">
    <w:p w:rsidR="00943CDB" w:rsidRPr="00547D92" w:rsidRDefault="00943CDB" w:rsidP="00943CDB">
      <w:pPr>
        <w:pStyle w:val="a4"/>
        <w:spacing w:line="360" w:lineRule="auto"/>
        <w:jc w:val="both"/>
        <w:rPr>
          <w:rFonts w:ascii="Times New Roman" w:hAnsi="Times New Roman"/>
          <w:sz w:val="24"/>
          <w:szCs w:val="24"/>
        </w:rPr>
      </w:pPr>
      <w:r w:rsidRPr="00CA1131">
        <w:rPr>
          <w:rStyle w:val="a3"/>
          <w:rFonts w:ascii="Times New Roman" w:hAnsi="Times New Roman"/>
          <w:sz w:val="24"/>
          <w:szCs w:val="24"/>
        </w:rPr>
        <w:footnoteRef/>
      </w:r>
      <w:r w:rsidRPr="00CA1131">
        <w:rPr>
          <w:rFonts w:ascii="Times New Roman" w:hAnsi="Times New Roman"/>
          <w:sz w:val="24"/>
          <w:szCs w:val="24"/>
        </w:rPr>
        <w:t xml:space="preserve"> Исключён Постановлением</w:t>
      </w:r>
      <w:r w:rsidRPr="00547D92">
        <w:rPr>
          <w:rFonts w:ascii="Times New Roman" w:hAnsi="Times New Roman"/>
          <w:sz w:val="24"/>
          <w:szCs w:val="24"/>
        </w:rPr>
        <w:t xml:space="preserve"> Пленума Высшего Арбитражного Суда Российской Федерации от 14 октября 2010 г. № 52</w:t>
      </w:r>
      <w:r>
        <w:rPr>
          <w:rFonts w:ascii="Times New Roman" w:hAnsi="Times New Roman"/>
          <w:sz w:val="24"/>
          <w:szCs w:val="24"/>
        </w:rPr>
        <w:t>.</w:t>
      </w:r>
    </w:p>
  </w:footnote>
  <w:footnote w:id="6">
    <w:p w:rsidR="00943CDB" w:rsidRPr="00E35B96" w:rsidRDefault="00943CDB" w:rsidP="00943CDB">
      <w:pPr>
        <w:pStyle w:val="a4"/>
        <w:spacing w:line="360" w:lineRule="auto"/>
        <w:jc w:val="both"/>
        <w:rPr>
          <w:rFonts w:ascii="Times New Roman" w:hAnsi="Times New Roman"/>
          <w:sz w:val="24"/>
          <w:szCs w:val="24"/>
        </w:rPr>
      </w:pPr>
      <w:r w:rsidRPr="00E35B96">
        <w:rPr>
          <w:rStyle w:val="a3"/>
          <w:rFonts w:ascii="Times New Roman" w:hAnsi="Times New Roman"/>
          <w:sz w:val="24"/>
          <w:szCs w:val="24"/>
        </w:rPr>
        <w:footnoteRef/>
      </w:r>
      <w:r w:rsidRPr="00E35B96">
        <w:rPr>
          <w:rFonts w:ascii="Times New Roman" w:hAnsi="Times New Roman"/>
          <w:sz w:val="24"/>
          <w:szCs w:val="24"/>
        </w:rPr>
        <w:t xml:space="preserve"> </w:t>
      </w:r>
      <w:proofErr w:type="spellStart"/>
      <w:r w:rsidRPr="00E35B96">
        <w:rPr>
          <w:rFonts w:ascii="Times New Roman" w:hAnsi="Times New Roman"/>
          <w:sz w:val="24"/>
          <w:szCs w:val="24"/>
        </w:rPr>
        <w:t>Шиняева</w:t>
      </w:r>
      <w:proofErr w:type="spellEnd"/>
      <w:r w:rsidRPr="00E35B96">
        <w:rPr>
          <w:rFonts w:ascii="Times New Roman" w:hAnsi="Times New Roman"/>
          <w:sz w:val="24"/>
          <w:szCs w:val="24"/>
        </w:rPr>
        <w:t xml:space="preserve"> Н. Интервью: антимонопольная грамота. М.И. </w:t>
      </w:r>
      <w:proofErr w:type="spellStart"/>
      <w:r w:rsidRPr="00E35B96">
        <w:rPr>
          <w:rFonts w:ascii="Times New Roman" w:hAnsi="Times New Roman"/>
          <w:sz w:val="24"/>
          <w:szCs w:val="24"/>
        </w:rPr>
        <w:t>Клеандров</w:t>
      </w:r>
      <w:proofErr w:type="spellEnd"/>
      <w:r w:rsidRPr="00E35B96">
        <w:rPr>
          <w:rFonts w:ascii="Times New Roman" w:hAnsi="Times New Roman"/>
          <w:sz w:val="24"/>
          <w:szCs w:val="24"/>
        </w:rPr>
        <w:t xml:space="preserve"> // СПС «Консультант Плюс», 2009.</w:t>
      </w:r>
    </w:p>
  </w:footnote>
  <w:footnote w:id="7">
    <w:p w:rsidR="00943CDB" w:rsidRPr="00740B42" w:rsidRDefault="00943CDB" w:rsidP="00943CDB">
      <w:pPr>
        <w:pStyle w:val="a4"/>
        <w:spacing w:line="360" w:lineRule="auto"/>
        <w:jc w:val="both"/>
        <w:rPr>
          <w:rFonts w:ascii="Times New Roman" w:hAnsi="Times New Roman"/>
          <w:sz w:val="24"/>
          <w:szCs w:val="24"/>
        </w:rPr>
      </w:pPr>
      <w:r w:rsidRPr="00740B42">
        <w:rPr>
          <w:rStyle w:val="a3"/>
          <w:rFonts w:ascii="Times New Roman" w:hAnsi="Times New Roman"/>
          <w:sz w:val="24"/>
          <w:szCs w:val="24"/>
        </w:rPr>
        <w:footnoteRef/>
      </w:r>
      <w:r w:rsidRPr="00740B42">
        <w:rPr>
          <w:rFonts w:ascii="Times New Roman" w:hAnsi="Times New Roman"/>
          <w:sz w:val="24"/>
          <w:szCs w:val="24"/>
        </w:rPr>
        <w:t xml:space="preserve"> Под ред. Запольского С.В. Правовое регулирование конкуренции и монополии в Российской Федерации: курс лекций. М.: «Российская академия пр</w:t>
      </w:r>
      <w:r>
        <w:rPr>
          <w:rFonts w:ascii="Times New Roman" w:hAnsi="Times New Roman"/>
          <w:sz w:val="24"/>
          <w:szCs w:val="24"/>
        </w:rPr>
        <w:t>авосудия», «Статут», 2010. С</w:t>
      </w:r>
      <w:r w:rsidRPr="00740B42">
        <w:rPr>
          <w:rFonts w:ascii="Times New Roman" w:hAnsi="Times New Roman"/>
          <w:sz w:val="24"/>
          <w:szCs w:val="24"/>
        </w:rPr>
        <w:t>.</w:t>
      </w:r>
      <w:r>
        <w:rPr>
          <w:rFonts w:ascii="Times New Roman" w:hAnsi="Times New Roman"/>
          <w:sz w:val="24"/>
          <w:szCs w:val="24"/>
        </w:rPr>
        <w:t xml:space="preserve"> 300.</w:t>
      </w:r>
    </w:p>
  </w:footnote>
  <w:footnote w:id="8">
    <w:p w:rsidR="00943CDB" w:rsidRDefault="00943CDB" w:rsidP="00943CDB">
      <w:pPr>
        <w:pStyle w:val="a4"/>
        <w:spacing w:line="360" w:lineRule="auto"/>
        <w:jc w:val="both"/>
        <w:rPr>
          <w:rFonts w:ascii="Times New Roman" w:hAnsi="Times New Roman"/>
          <w:sz w:val="24"/>
          <w:szCs w:val="24"/>
        </w:rPr>
      </w:pPr>
      <w:r w:rsidRPr="009049FC">
        <w:rPr>
          <w:rStyle w:val="a3"/>
          <w:rFonts w:ascii="Times New Roman" w:hAnsi="Times New Roman"/>
          <w:sz w:val="24"/>
          <w:szCs w:val="24"/>
        </w:rPr>
        <w:footnoteRef/>
      </w:r>
      <w:r w:rsidRPr="009049FC">
        <w:rPr>
          <w:rFonts w:ascii="Times New Roman" w:hAnsi="Times New Roman"/>
          <w:sz w:val="24"/>
          <w:szCs w:val="24"/>
        </w:rPr>
        <w:t xml:space="preserve"> Здесь следует оговориться, что некоторые авторы относят к традиционным для юридической науки видам ответственности также материальную ответственность.</w:t>
      </w:r>
    </w:p>
    <w:p w:rsidR="00943CDB" w:rsidRPr="009049FC" w:rsidRDefault="00943CDB" w:rsidP="00943CDB">
      <w:pPr>
        <w:pStyle w:val="a4"/>
        <w:spacing w:line="360" w:lineRule="auto"/>
        <w:jc w:val="both"/>
        <w:rPr>
          <w:rFonts w:ascii="Times New Roman" w:hAnsi="Times New Roman"/>
          <w:sz w:val="24"/>
          <w:szCs w:val="24"/>
        </w:rPr>
      </w:pPr>
      <w:r w:rsidRPr="009049FC">
        <w:rPr>
          <w:rFonts w:ascii="Times New Roman" w:hAnsi="Times New Roman"/>
          <w:sz w:val="24"/>
          <w:szCs w:val="24"/>
        </w:rPr>
        <w:t xml:space="preserve">См., например: </w:t>
      </w:r>
      <w:r w:rsidRPr="009049FC">
        <w:rPr>
          <w:rFonts w:ascii="Times New Roman" w:hAnsi="Times New Roman"/>
          <w:color w:val="000000"/>
          <w:spacing w:val="-1"/>
          <w:sz w:val="24"/>
          <w:szCs w:val="24"/>
        </w:rPr>
        <w:t>Лазарев В.В., Липень С.В. Теория государства и права. Учебник для бакалавров. М.: «</w:t>
      </w:r>
      <w:proofErr w:type="spellStart"/>
      <w:r w:rsidRPr="009049FC">
        <w:rPr>
          <w:rFonts w:ascii="Times New Roman" w:hAnsi="Times New Roman"/>
          <w:color w:val="000000"/>
          <w:spacing w:val="-1"/>
          <w:sz w:val="24"/>
          <w:szCs w:val="24"/>
        </w:rPr>
        <w:t>Юрайт</w:t>
      </w:r>
      <w:proofErr w:type="spellEnd"/>
      <w:r w:rsidRPr="009049FC">
        <w:rPr>
          <w:rFonts w:ascii="Times New Roman" w:hAnsi="Times New Roman"/>
          <w:color w:val="000000"/>
          <w:spacing w:val="-1"/>
          <w:sz w:val="24"/>
          <w:szCs w:val="24"/>
        </w:rPr>
        <w:t xml:space="preserve">», </w:t>
      </w:r>
      <w:r>
        <w:rPr>
          <w:rFonts w:ascii="Times New Roman" w:hAnsi="Times New Roman"/>
          <w:color w:val="000000"/>
          <w:spacing w:val="-1"/>
          <w:sz w:val="24"/>
          <w:szCs w:val="24"/>
        </w:rPr>
        <w:t>2012. С. 524.</w:t>
      </w:r>
    </w:p>
  </w:footnote>
  <w:footnote w:id="9">
    <w:p w:rsidR="00943CDB" w:rsidRPr="00D678F8" w:rsidRDefault="00943CDB" w:rsidP="00943CDB">
      <w:pPr>
        <w:pStyle w:val="a8"/>
        <w:spacing w:after="0" w:line="360" w:lineRule="auto"/>
        <w:ind w:left="0"/>
        <w:contextualSpacing w:val="0"/>
        <w:jc w:val="both"/>
        <w:rPr>
          <w:rFonts w:ascii="Times New Roman" w:hAnsi="Times New Roman"/>
          <w:sz w:val="24"/>
          <w:szCs w:val="24"/>
        </w:rPr>
      </w:pPr>
      <w:r>
        <w:rPr>
          <w:rStyle w:val="a3"/>
        </w:rPr>
        <w:footnoteRef/>
      </w:r>
      <w:r>
        <w:t xml:space="preserve"> </w:t>
      </w:r>
      <w:r w:rsidRPr="0063753D">
        <w:rPr>
          <w:rFonts w:ascii="Times New Roman" w:hAnsi="Times New Roman"/>
          <w:sz w:val="24"/>
          <w:szCs w:val="24"/>
        </w:rPr>
        <w:t>См. к примеру:</w:t>
      </w:r>
      <w:r>
        <w:t xml:space="preserve"> </w:t>
      </w:r>
      <w:r w:rsidRPr="00D678F8">
        <w:rPr>
          <w:rFonts w:ascii="Times New Roman" w:hAnsi="Times New Roman"/>
          <w:sz w:val="24"/>
          <w:szCs w:val="24"/>
        </w:rPr>
        <w:t xml:space="preserve">Султанов А.Р. Постановление вынесено, вопросы остались // </w:t>
      </w:r>
      <w:r>
        <w:rPr>
          <w:rFonts w:ascii="Times New Roman" w:hAnsi="Times New Roman"/>
          <w:sz w:val="24"/>
          <w:szCs w:val="24"/>
        </w:rPr>
        <w:t>Корпоративный юрист. 2009. № 12. С. 60-64;</w:t>
      </w:r>
    </w:p>
    <w:p w:rsidR="00943CDB" w:rsidRPr="00D678F8" w:rsidRDefault="00943CDB" w:rsidP="00943CDB">
      <w:pPr>
        <w:pStyle w:val="a8"/>
        <w:spacing w:after="0" w:line="360" w:lineRule="auto"/>
        <w:ind w:left="0"/>
        <w:contextualSpacing w:val="0"/>
        <w:jc w:val="both"/>
        <w:rPr>
          <w:rFonts w:ascii="Times New Roman" w:hAnsi="Times New Roman"/>
          <w:sz w:val="24"/>
          <w:szCs w:val="24"/>
        </w:rPr>
      </w:pPr>
      <w:r w:rsidRPr="00D678F8">
        <w:rPr>
          <w:rFonts w:ascii="Times New Roman" w:hAnsi="Times New Roman"/>
          <w:sz w:val="24"/>
          <w:szCs w:val="24"/>
        </w:rPr>
        <w:t>Султанов А.Р. Сроки давности в антимонопольном праве // Корпоративный юрист. 2009. № 7</w:t>
      </w:r>
      <w:r>
        <w:rPr>
          <w:rFonts w:ascii="Times New Roman" w:hAnsi="Times New Roman"/>
          <w:sz w:val="24"/>
          <w:szCs w:val="24"/>
        </w:rPr>
        <w:t>. С. 38-41</w:t>
      </w:r>
      <w:r w:rsidRPr="00D678F8">
        <w:rPr>
          <w:rFonts w:ascii="Times New Roman" w:hAnsi="Times New Roman"/>
          <w:sz w:val="24"/>
          <w:szCs w:val="24"/>
        </w:rPr>
        <w:t>;</w:t>
      </w:r>
    </w:p>
    <w:p w:rsidR="00943CDB" w:rsidRPr="00CC2A44" w:rsidRDefault="00943CDB" w:rsidP="00943CDB">
      <w:pPr>
        <w:pStyle w:val="a4"/>
        <w:spacing w:line="360" w:lineRule="auto"/>
        <w:jc w:val="both"/>
        <w:rPr>
          <w:rFonts w:ascii="Times New Roman" w:hAnsi="Times New Roman"/>
          <w:sz w:val="24"/>
          <w:szCs w:val="24"/>
        </w:rPr>
      </w:pPr>
      <w:proofErr w:type="spellStart"/>
      <w:r w:rsidRPr="00D678F8">
        <w:rPr>
          <w:rFonts w:ascii="Times New Roman" w:hAnsi="Times New Roman"/>
          <w:sz w:val="24"/>
          <w:szCs w:val="24"/>
        </w:rPr>
        <w:t>Тотьев</w:t>
      </w:r>
      <w:proofErr w:type="spellEnd"/>
      <w:r w:rsidRPr="00D678F8">
        <w:rPr>
          <w:rFonts w:ascii="Times New Roman" w:hAnsi="Times New Roman"/>
          <w:sz w:val="24"/>
          <w:szCs w:val="24"/>
        </w:rPr>
        <w:t xml:space="preserve"> К.Ю. Предписание антимонопольного органа о перечислении незаконного дохода: правовая природа и функции // Законы России: оп</w:t>
      </w:r>
      <w:r>
        <w:rPr>
          <w:rFonts w:ascii="Times New Roman" w:hAnsi="Times New Roman"/>
          <w:sz w:val="24"/>
          <w:szCs w:val="24"/>
        </w:rPr>
        <w:t>ыт, анализ, практика. 2010. № 8. С. 40-48; и др.</w:t>
      </w:r>
    </w:p>
  </w:footnote>
  <w:footnote w:id="10">
    <w:p w:rsidR="00943CDB" w:rsidRPr="00E85486" w:rsidRDefault="00943CDB" w:rsidP="00943CDB">
      <w:pPr>
        <w:pStyle w:val="a4"/>
        <w:spacing w:line="360" w:lineRule="auto"/>
        <w:jc w:val="both"/>
        <w:rPr>
          <w:rFonts w:ascii="Times New Roman" w:hAnsi="Times New Roman"/>
          <w:sz w:val="24"/>
          <w:szCs w:val="24"/>
        </w:rPr>
      </w:pPr>
      <w:r w:rsidRPr="00E85486">
        <w:rPr>
          <w:rStyle w:val="a3"/>
          <w:rFonts w:ascii="Times New Roman" w:hAnsi="Times New Roman"/>
          <w:sz w:val="24"/>
          <w:szCs w:val="24"/>
        </w:rPr>
        <w:footnoteRef/>
      </w:r>
      <w:r w:rsidRPr="00E85486">
        <w:rPr>
          <w:rFonts w:ascii="Times New Roman" w:hAnsi="Times New Roman"/>
          <w:sz w:val="24"/>
          <w:szCs w:val="24"/>
        </w:rPr>
        <w:t xml:space="preserve"> Следует заметить, что в принципе такие требования к условиям привлечения субъекта права к юридической ответственности вполне обоснованы и согласуются с доктринальными источниками: </w:t>
      </w:r>
      <w:proofErr w:type="gramStart"/>
      <w:r w:rsidRPr="00E85486">
        <w:rPr>
          <w:rFonts w:ascii="Times New Roman" w:hAnsi="Times New Roman"/>
          <w:sz w:val="24"/>
          <w:szCs w:val="24"/>
        </w:rPr>
        <w:t>см</w:t>
      </w:r>
      <w:proofErr w:type="gramEnd"/>
      <w:r w:rsidRPr="00E85486">
        <w:rPr>
          <w:rFonts w:ascii="Times New Roman" w:hAnsi="Times New Roman"/>
          <w:sz w:val="24"/>
          <w:szCs w:val="24"/>
        </w:rPr>
        <w:t xml:space="preserve">., например: </w:t>
      </w:r>
      <w:r w:rsidRPr="00E85486">
        <w:rPr>
          <w:rFonts w:ascii="Times New Roman" w:hAnsi="Times New Roman"/>
          <w:color w:val="000000"/>
          <w:spacing w:val="-1"/>
          <w:sz w:val="24"/>
          <w:szCs w:val="24"/>
        </w:rPr>
        <w:t>Лазарев В.В., Липень С.В. Теория государства и права. Учебник для бакалавров. М.: «</w:t>
      </w:r>
      <w:proofErr w:type="spellStart"/>
      <w:r w:rsidRPr="00E85486">
        <w:rPr>
          <w:rFonts w:ascii="Times New Roman" w:hAnsi="Times New Roman"/>
          <w:color w:val="000000"/>
          <w:spacing w:val="-1"/>
          <w:sz w:val="24"/>
          <w:szCs w:val="24"/>
        </w:rPr>
        <w:t>Юрайт</w:t>
      </w:r>
      <w:proofErr w:type="spellEnd"/>
      <w:r w:rsidRPr="00E85486">
        <w:rPr>
          <w:rFonts w:ascii="Times New Roman" w:hAnsi="Times New Roman"/>
          <w:color w:val="000000"/>
          <w:spacing w:val="-1"/>
          <w:sz w:val="24"/>
          <w:szCs w:val="24"/>
        </w:rPr>
        <w:t xml:space="preserve">», 2012. С. </w:t>
      </w:r>
      <w:r>
        <w:rPr>
          <w:rFonts w:ascii="Times New Roman" w:hAnsi="Times New Roman"/>
          <w:color w:val="000000"/>
          <w:spacing w:val="-1"/>
          <w:sz w:val="24"/>
          <w:szCs w:val="24"/>
        </w:rPr>
        <w:t>518-522.</w:t>
      </w:r>
    </w:p>
  </w:footnote>
  <w:footnote w:id="11">
    <w:p w:rsidR="00943CDB" w:rsidRPr="006F0303" w:rsidRDefault="00943CDB" w:rsidP="00943CDB">
      <w:pPr>
        <w:pStyle w:val="a4"/>
        <w:spacing w:line="360" w:lineRule="auto"/>
        <w:jc w:val="both"/>
        <w:rPr>
          <w:rFonts w:ascii="Times New Roman" w:hAnsi="Times New Roman"/>
          <w:sz w:val="24"/>
          <w:szCs w:val="24"/>
        </w:rPr>
      </w:pPr>
      <w:r w:rsidRPr="006F0303">
        <w:rPr>
          <w:rStyle w:val="a3"/>
          <w:rFonts w:ascii="Times New Roman" w:hAnsi="Times New Roman"/>
          <w:sz w:val="24"/>
          <w:szCs w:val="24"/>
        </w:rPr>
        <w:footnoteRef/>
      </w:r>
      <w:r>
        <w:rPr>
          <w:rFonts w:ascii="Times New Roman" w:hAnsi="Times New Roman"/>
          <w:sz w:val="24"/>
          <w:szCs w:val="24"/>
        </w:rPr>
        <w:t xml:space="preserve"> Например, Определение Конституционного Суда РФ от 08 июня 2004 г. № 226-О (п. 2) и Определение Конституционного Суда РФ от 01 декабря 2009 г. № 1486-О-О (п. 2).</w:t>
      </w:r>
    </w:p>
  </w:footnote>
  <w:footnote w:id="12">
    <w:p w:rsidR="00943CDB" w:rsidRPr="00A417BE" w:rsidRDefault="00943CDB" w:rsidP="00943CDB">
      <w:pPr>
        <w:pStyle w:val="a4"/>
        <w:spacing w:line="360" w:lineRule="auto"/>
        <w:jc w:val="both"/>
        <w:rPr>
          <w:rFonts w:ascii="Times New Roman" w:hAnsi="Times New Roman"/>
          <w:sz w:val="24"/>
          <w:szCs w:val="24"/>
        </w:rPr>
      </w:pPr>
      <w:r w:rsidRPr="00FB56D9">
        <w:rPr>
          <w:rStyle w:val="a3"/>
          <w:rFonts w:ascii="Times New Roman" w:hAnsi="Times New Roman"/>
          <w:sz w:val="24"/>
          <w:szCs w:val="24"/>
        </w:rPr>
        <w:footnoteRef/>
      </w:r>
      <w:r w:rsidRPr="00FB56D9">
        <w:rPr>
          <w:rFonts w:ascii="Times New Roman" w:hAnsi="Times New Roman"/>
          <w:sz w:val="24"/>
          <w:szCs w:val="24"/>
        </w:rPr>
        <w:t xml:space="preserve"> См., например, ст. 4 Протокола № 7 от 22 ноября 1984 года Конвенции от 04 ноября 1950 г. «О защите прав человека и основных свобод» или ст. 50 и Разъяснение ст. 50 Хартии </w:t>
      </w:r>
      <w:r w:rsidRPr="00A417BE">
        <w:rPr>
          <w:rFonts w:ascii="Times New Roman" w:hAnsi="Times New Roman"/>
          <w:sz w:val="24"/>
          <w:szCs w:val="24"/>
        </w:rPr>
        <w:t>Европейского Союза об основных правах от 12 декабря 2007 г. 2007</w:t>
      </w:r>
      <w:proofErr w:type="gramStart"/>
      <w:r w:rsidRPr="00A417BE">
        <w:rPr>
          <w:rFonts w:ascii="Times New Roman" w:hAnsi="Times New Roman"/>
          <w:sz w:val="24"/>
          <w:szCs w:val="24"/>
        </w:rPr>
        <w:t>/С</w:t>
      </w:r>
      <w:proofErr w:type="gramEnd"/>
      <w:r w:rsidRPr="00A417BE">
        <w:rPr>
          <w:rFonts w:ascii="Times New Roman" w:hAnsi="Times New Roman"/>
          <w:sz w:val="24"/>
          <w:szCs w:val="24"/>
        </w:rPr>
        <w:t xml:space="preserve"> 303/01.</w:t>
      </w:r>
    </w:p>
  </w:footnote>
  <w:footnote w:id="13">
    <w:p w:rsidR="00943CDB" w:rsidRPr="00A417BE" w:rsidRDefault="00943CDB" w:rsidP="00943CDB">
      <w:pPr>
        <w:pStyle w:val="a4"/>
        <w:spacing w:line="360" w:lineRule="auto"/>
        <w:jc w:val="both"/>
        <w:rPr>
          <w:rFonts w:ascii="Times New Roman" w:hAnsi="Times New Roman"/>
          <w:sz w:val="24"/>
          <w:szCs w:val="24"/>
        </w:rPr>
      </w:pPr>
      <w:r w:rsidRPr="00A417BE">
        <w:rPr>
          <w:rStyle w:val="a3"/>
          <w:rFonts w:ascii="Times New Roman" w:hAnsi="Times New Roman"/>
          <w:sz w:val="24"/>
          <w:szCs w:val="24"/>
        </w:rPr>
        <w:footnoteRef/>
      </w:r>
      <w:r w:rsidRPr="00A417BE">
        <w:rPr>
          <w:rFonts w:ascii="Times New Roman" w:hAnsi="Times New Roman"/>
          <w:sz w:val="24"/>
          <w:szCs w:val="24"/>
        </w:rPr>
        <w:t xml:space="preserve"> См., например, пункт 38 Постановления Европейского суда по правам человека от 29 января 2009 г. по делу «</w:t>
      </w:r>
      <w:proofErr w:type="spellStart"/>
      <w:r w:rsidRPr="00A417BE">
        <w:rPr>
          <w:rFonts w:ascii="Times New Roman" w:hAnsi="Times New Roman"/>
          <w:sz w:val="24"/>
          <w:szCs w:val="24"/>
        </w:rPr>
        <w:t>Червоненко</w:t>
      </w:r>
      <w:proofErr w:type="spellEnd"/>
      <w:r w:rsidRPr="00A417BE">
        <w:rPr>
          <w:rFonts w:ascii="Times New Roman" w:hAnsi="Times New Roman"/>
          <w:sz w:val="24"/>
          <w:szCs w:val="24"/>
        </w:rPr>
        <w:t xml:space="preserve"> против Российской Федерации» или п. 36 и п. 38 Постановления ЕСПЧ от 07 июня 2007 г. по делу «Сергей </w:t>
      </w:r>
      <w:proofErr w:type="spellStart"/>
      <w:r w:rsidRPr="00A417BE">
        <w:rPr>
          <w:rFonts w:ascii="Times New Roman" w:hAnsi="Times New Roman"/>
          <w:sz w:val="24"/>
          <w:szCs w:val="24"/>
        </w:rPr>
        <w:t>Золотухин</w:t>
      </w:r>
      <w:proofErr w:type="spellEnd"/>
      <w:r w:rsidRPr="00A417BE">
        <w:rPr>
          <w:rFonts w:ascii="Times New Roman" w:hAnsi="Times New Roman"/>
          <w:sz w:val="24"/>
          <w:szCs w:val="24"/>
        </w:rPr>
        <w:t xml:space="preserve"> против Российской Федерации».</w:t>
      </w:r>
    </w:p>
  </w:footnote>
  <w:footnote w:id="14">
    <w:p w:rsidR="00943CDB" w:rsidRPr="00FC04AE" w:rsidRDefault="00943CDB" w:rsidP="00943CDB">
      <w:pPr>
        <w:pStyle w:val="a4"/>
        <w:spacing w:line="360" w:lineRule="auto"/>
        <w:jc w:val="both"/>
        <w:rPr>
          <w:rFonts w:ascii="Times New Roman" w:hAnsi="Times New Roman"/>
          <w:sz w:val="24"/>
          <w:szCs w:val="24"/>
        </w:rPr>
      </w:pPr>
      <w:r w:rsidRPr="00436005">
        <w:rPr>
          <w:rStyle w:val="a3"/>
          <w:rFonts w:ascii="Times New Roman" w:hAnsi="Times New Roman"/>
          <w:sz w:val="24"/>
          <w:szCs w:val="24"/>
        </w:rPr>
        <w:footnoteRef/>
      </w:r>
      <w:r w:rsidRPr="00436005">
        <w:rPr>
          <w:rFonts w:ascii="Times New Roman" w:hAnsi="Times New Roman"/>
          <w:sz w:val="24"/>
          <w:szCs w:val="24"/>
        </w:rPr>
        <w:t xml:space="preserve"> </w:t>
      </w:r>
      <w:proofErr w:type="spellStart"/>
      <w:r w:rsidRPr="00FC04AE">
        <w:rPr>
          <w:rFonts w:ascii="Times New Roman" w:hAnsi="Times New Roman"/>
          <w:sz w:val="24"/>
          <w:szCs w:val="24"/>
        </w:rPr>
        <w:t>Витрук</w:t>
      </w:r>
      <w:proofErr w:type="spellEnd"/>
      <w:r w:rsidRPr="00FC04AE">
        <w:rPr>
          <w:rFonts w:ascii="Times New Roman" w:hAnsi="Times New Roman"/>
          <w:sz w:val="24"/>
          <w:szCs w:val="24"/>
        </w:rPr>
        <w:t xml:space="preserve"> Н.В. Общая теория юридической ответственности. М.: «Норма», 2009. С. 121.</w:t>
      </w:r>
    </w:p>
  </w:footnote>
  <w:footnote w:id="15">
    <w:p w:rsidR="00943CDB" w:rsidRDefault="00943CDB" w:rsidP="00943CDB">
      <w:pPr>
        <w:pStyle w:val="a4"/>
        <w:spacing w:line="360" w:lineRule="auto"/>
        <w:jc w:val="both"/>
        <w:rPr>
          <w:rFonts w:ascii="Times New Roman" w:hAnsi="Times New Roman"/>
          <w:sz w:val="24"/>
          <w:szCs w:val="24"/>
        </w:rPr>
      </w:pPr>
      <w:r w:rsidRPr="006C2331">
        <w:rPr>
          <w:rStyle w:val="a3"/>
          <w:rFonts w:ascii="Times New Roman" w:hAnsi="Times New Roman"/>
          <w:sz w:val="24"/>
          <w:szCs w:val="24"/>
        </w:rPr>
        <w:footnoteRef/>
      </w:r>
      <w:r w:rsidRPr="006C2331">
        <w:rPr>
          <w:rFonts w:ascii="Times New Roman" w:hAnsi="Times New Roman"/>
          <w:sz w:val="24"/>
          <w:szCs w:val="24"/>
        </w:rPr>
        <w:t xml:space="preserve"> См., напр</w:t>
      </w:r>
      <w:r>
        <w:rPr>
          <w:rFonts w:ascii="Times New Roman" w:hAnsi="Times New Roman"/>
          <w:sz w:val="24"/>
          <w:szCs w:val="24"/>
        </w:rPr>
        <w:t xml:space="preserve">имер: Под ред. </w:t>
      </w:r>
      <w:proofErr w:type="spellStart"/>
      <w:r>
        <w:rPr>
          <w:rFonts w:ascii="Times New Roman" w:hAnsi="Times New Roman"/>
          <w:sz w:val="24"/>
          <w:szCs w:val="24"/>
        </w:rPr>
        <w:t>Зорь</w:t>
      </w:r>
      <w:r w:rsidRPr="006C2331">
        <w:rPr>
          <w:rFonts w:ascii="Times New Roman" w:hAnsi="Times New Roman"/>
          <w:sz w:val="24"/>
          <w:szCs w:val="24"/>
        </w:rPr>
        <w:t>кина</w:t>
      </w:r>
      <w:proofErr w:type="spellEnd"/>
      <w:r w:rsidRPr="006C2331">
        <w:rPr>
          <w:rFonts w:ascii="Times New Roman" w:hAnsi="Times New Roman"/>
          <w:sz w:val="24"/>
          <w:szCs w:val="24"/>
        </w:rPr>
        <w:t xml:space="preserve"> В</w:t>
      </w:r>
      <w:r>
        <w:rPr>
          <w:rFonts w:ascii="Times New Roman" w:hAnsi="Times New Roman"/>
          <w:sz w:val="24"/>
          <w:szCs w:val="24"/>
        </w:rPr>
        <w:t xml:space="preserve">.Д. </w:t>
      </w:r>
      <w:r w:rsidRPr="006C2331">
        <w:rPr>
          <w:rFonts w:ascii="Times New Roman" w:hAnsi="Times New Roman"/>
          <w:sz w:val="24"/>
          <w:szCs w:val="24"/>
        </w:rPr>
        <w:t>Комментарий к Конституции Российской Федерации. М.: «Норма», «</w:t>
      </w:r>
      <w:proofErr w:type="spellStart"/>
      <w:r w:rsidRPr="006C2331">
        <w:rPr>
          <w:rFonts w:ascii="Times New Roman" w:hAnsi="Times New Roman"/>
          <w:sz w:val="24"/>
          <w:szCs w:val="24"/>
        </w:rPr>
        <w:t>Инфра-М</w:t>
      </w:r>
      <w:proofErr w:type="spellEnd"/>
      <w:r w:rsidRPr="006C2331">
        <w:rPr>
          <w:rFonts w:ascii="Times New Roman" w:hAnsi="Times New Roman"/>
          <w:sz w:val="24"/>
          <w:szCs w:val="24"/>
        </w:rPr>
        <w:t>», 2011</w:t>
      </w:r>
      <w:r>
        <w:rPr>
          <w:rFonts w:ascii="Times New Roman" w:hAnsi="Times New Roman"/>
          <w:sz w:val="24"/>
          <w:szCs w:val="24"/>
        </w:rPr>
        <w:t>. С. 317-319;</w:t>
      </w:r>
    </w:p>
    <w:p w:rsidR="00943CDB" w:rsidRPr="006C2331" w:rsidRDefault="00943CDB" w:rsidP="00943CDB">
      <w:pPr>
        <w:pStyle w:val="a4"/>
        <w:spacing w:line="360" w:lineRule="auto"/>
        <w:jc w:val="both"/>
        <w:rPr>
          <w:rFonts w:ascii="Times New Roman" w:hAnsi="Times New Roman"/>
          <w:sz w:val="24"/>
          <w:szCs w:val="24"/>
        </w:rPr>
      </w:pPr>
      <w:r>
        <w:rPr>
          <w:rFonts w:ascii="Times New Roman" w:hAnsi="Times New Roman"/>
          <w:sz w:val="24"/>
          <w:szCs w:val="24"/>
        </w:rPr>
        <w:t xml:space="preserve">Под ред. </w:t>
      </w:r>
      <w:proofErr w:type="spellStart"/>
      <w:r>
        <w:rPr>
          <w:rFonts w:ascii="Times New Roman" w:hAnsi="Times New Roman"/>
          <w:sz w:val="24"/>
          <w:szCs w:val="24"/>
        </w:rPr>
        <w:t>Бриллиантова</w:t>
      </w:r>
      <w:proofErr w:type="spellEnd"/>
      <w:r>
        <w:rPr>
          <w:rFonts w:ascii="Times New Roman" w:hAnsi="Times New Roman"/>
          <w:sz w:val="24"/>
          <w:szCs w:val="24"/>
        </w:rPr>
        <w:t xml:space="preserve"> А.В. Комментарий к Уголовному кодексу Российской Федерации. М.: «Проспект», 2010. С. 316-320; и др.</w:t>
      </w:r>
    </w:p>
  </w:footnote>
  <w:footnote w:id="16">
    <w:p w:rsidR="00943CDB" w:rsidRPr="00D16A9D" w:rsidRDefault="00943CDB" w:rsidP="00943CDB">
      <w:pPr>
        <w:pStyle w:val="a4"/>
        <w:spacing w:line="360" w:lineRule="auto"/>
        <w:jc w:val="both"/>
        <w:rPr>
          <w:rFonts w:ascii="Times New Roman" w:hAnsi="Times New Roman"/>
          <w:sz w:val="24"/>
          <w:szCs w:val="24"/>
        </w:rPr>
      </w:pPr>
      <w:r w:rsidRPr="00D16A9D">
        <w:rPr>
          <w:rStyle w:val="a3"/>
          <w:rFonts w:ascii="Times New Roman" w:hAnsi="Times New Roman"/>
          <w:sz w:val="24"/>
          <w:szCs w:val="24"/>
        </w:rPr>
        <w:footnoteRef/>
      </w:r>
      <w:r w:rsidRPr="00D16A9D">
        <w:rPr>
          <w:rFonts w:ascii="Times New Roman" w:hAnsi="Times New Roman"/>
          <w:sz w:val="24"/>
          <w:szCs w:val="24"/>
        </w:rPr>
        <w:t xml:space="preserve"> См. там же, а также: Липатов Э.Г., Филатова А.В., </w:t>
      </w:r>
      <w:proofErr w:type="spellStart"/>
      <w:r w:rsidRPr="00D16A9D">
        <w:rPr>
          <w:rFonts w:ascii="Times New Roman" w:hAnsi="Times New Roman"/>
          <w:sz w:val="24"/>
          <w:szCs w:val="24"/>
        </w:rPr>
        <w:t>Чаннов</w:t>
      </w:r>
      <w:proofErr w:type="spellEnd"/>
      <w:r w:rsidRPr="00D16A9D">
        <w:rPr>
          <w:rFonts w:ascii="Times New Roman" w:hAnsi="Times New Roman"/>
          <w:sz w:val="24"/>
          <w:szCs w:val="24"/>
        </w:rPr>
        <w:t xml:space="preserve"> С.Е. (под ред. С.Е. </w:t>
      </w:r>
      <w:proofErr w:type="spellStart"/>
      <w:r w:rsidRPr="00D16A9D">
        <w:rPr>
          <w:rFonts w:ascii="Times New Roman" w:hAnsi="Times New Roman"/>
          <w:sz w:val="24"/>
          <w:szCs w:val="24"/>
        </w:rPr>
        <w:t>Чаннова</w:t>
      </w:r>
      <w:proofErr w:type="spellEnd"/>
      <w:r w:rsidRPr="00D16A9D">
        <w:rPr>
          <w:rFonts w:ascii="Times New Roman" w:hAnsi="Times New Roman"/>
          <w:sz w:val="24"/>
          <w:szCs w:val="24"/>
        </w:rPr>
        <w:t>). Административная ответственность. Учебное пособие. М.: «</w:t>
      </w:r>
      <w:proofErr w:type="spellStart"/>
      <w:r w:rsidRPr="00D16A9D">
        <w:rPr>
          <w:rFonts w:ascii="Times New Roman" w:hAnsi="Times New Roman"/>
          <w:sz w:val="24"/>
          <w:szCs w:val="24"/>
        </w:rPr>
        <w:t>Волтерс-Клувер</w:t>
      </w:r>
      <w:proofErr w:type="spellEnd"/>
      <w:r w:rsidRPr="00D16A9D">
        <w:rPr>
          <w:rFonts w:ascii="Times New Roman" w:hAnsi="Times New Roman"/>
          <w:sz w:val="24"/>
          <w:szCs w:val="24"/>
        </w:rPr>
        <w:t>», 2010. С. 73.</w:t>
      </w:r>
    </w:p>
  </w:footnote>
  <w:footnote w:id="17">
    <w:p w:rsidR="00943CDB" w:rsidRPr="00265581" w:rsidRDefault="00943CDB" w:rsidP="00943CDB">
      <w:pPr>
        <w:pStyle w:val="a4"/>
        <w:spacing w:line="360" w:lineRule="auto"/>
        <w:jc w:val="both"/>
        <w:rPr>
          <w:rFonts w:ascii="Times New Roman" w:hAnsi="Times New Roman"/>
          <w:sz w:val="24"/>
          <w:szCs w:val="24"/>
        </w:rPr>
      </w:pPr>
      <w:r w:rsidRPr="00265581">
        <w:rPr>
          <w:rStyle w:val="a3"/>
          <w:rFonts w:ascii="Times New Roman" w:hAnsi="Times New Roman"/>
          <w:sz w:val="24"/>
          <w:szCs w:val="24"/>
        </w:rPr>
        <w:footnoteRef/>
      </w:r>
      <w:r w:rsidRPr="00265581">
        <w:rPr>
          <w:rFonts w:ascii="Times New Roman" w:hAnsi="Times New Roman"/>
          <w:sz w:val="24"/>
          <w:szCs w:val="24"/>
        </w:rPr>
        <w:t xml:space="preserve"> Корнеев В.А. Комментарий к Постановлению Пленума Высшего Арбитражного Суда РФ от 30 июня 2008 г. </w:t>
      </w:r>
      <w:r w:rsidRPr="00265581">
        <w:rPr>
          <w:rFonts w:ascii="Times New Roman" w:hAnsi="Times New Roman"/>
          <w:sz w:val="24"/>
          <w:szCs w:val="24"/>
          <w:lang w:val="en-US"/>
        </w:rPr>
        <w:t>N</w:t>
      </w:r>
      <w:r w:rsidRPr="00265581">
        <w:rPr>
          <w:rFonts w:ascii="Times New Roman" w:hAnsi="Times New Roman"/>
          <w:sz w:val="24"/>
          <w:szCs w:val="24"/>
        </w:rPr>
        <w:t xml:space="preserve"> 30 «О некоторых вопросах, возникающих в связи с применением арбитражными судами антимонопольного законодательства» // «Вестн</w:t>
      </w:r>
      <w:r>
        <w:rPr>
          <w:rFonts w:ascii="Times New Roman" w:hAnsi="Times New Roman"/>
          <w:sz w:val="24"/>
          <w:szCs w:val="24"/>
        </w:rPr>
        <w:t>ик ВАС РФ», 2008, № 10. С. 65-66</w:t>
      </w:r>
      <w:r w:rsidRPr="00265581">
        <w:rPr>
          <w:rFonts w:ascii="Times New Roman" w:hAnsi="Times New Roman"/>
          <w:sz w:val="24"/>
          <w:szCs w:val="24"/>
        </w:rPr>
        <w:t>.</w:t>
      </w:r>
    </w:p>
  </w:footnote>
  <w:footnote w:id="18">
    <w:p w:rsidR="00943CDB" w:rsidRPr="00DF14BC" w:rsidRDefault="00943CDB" w:rsidP="00943CDB">
      <w:pPr>
        <w:pStyle w:val="a4"/>
        <w:spacing w:line="360" w:lineRule="auto"/>
        <w:jc w:val="both"/>
        <w:rPr>
          <w:rFonts w:ascii="Times New Roman" w:hAnsi="Times New Roman"/>
          <w:sz w:val="24"/>
          <w:szCs w:val="24"/>
        </w:rPr>
      </w:pPr>
      <w:r w:rsidRPr="00F6218C">
        <w:rPr>
          <w:rStyle w:val="a3"/>
          <w:rFonts w:ascii="Times New Roman" w:hAnsi="Times New Roman"/>
          <w:sz w:val="24"/>
          <w:szCs w:val="24"/>
        </w:rPr>
        <w:footnoteRef/>
      </w:r>
      <w:r w:rsidRPr="00F6218C">
        <w:rPr>
          <w:rFonts w:ascii="Times New Roman" w:hAnsi="Times New Roman"/>
          <w:sz w:val="24"/>
          <w:szCs w:val="24"/>
        </w:rPr>
        <w:t xml:space="preserve"> </w:t>
      </w:r>
      <w:r>
        <w:rPr>
          <w:rFonts w:ascii="Times New Roman" w:hAnsi="Times New Roman"/>
          <w:sz w:val="24"/>
          <w:szCs w:val="24"/>
        </w:rPr>
        <w:t>См. п</w:t>
      </w:r>
      <w:r w:rsidRPr="00F6218C">
        <w:rPr>
          <w:rFonts w:ascii="Times New Roman" w:hAnsi="Times New Roman"/>
          <w:sz w:val="24"/>
          <w:szCs w:val="24"/>
        </w:rPr>
        <w:t xml:space="preserve">. 9 </w:t>
      </w:r>
      <w:r>
        <w:rPr>
          <w:rFonts w:ascii="Times New Roman" w:hAnsi="Times New Roman"/>
          <w:sz w:val="24"/>
          <w:szCs w:val="24"/>
        </w:rPr>
        <w:t>п</w:t>
      </w:r>
      <w:r w:rsidRPr="00F6218C">
        <w:rPr>
          <w:rFonts w:ascii="Times New Roman" w:hAnsi="Times New Roman"/>
          <w:sz w:val="24"/>
          <w:szCs w:val="24"/>
        </w:rPr>
        <w:t xml:space="preserve">роекта Постановления Пленума Высшего Арбитражного Суда Российской Федерации «О некоторых вопросах, возникающих в связи с применением арбитражными </w:t>
      </w:r>
      <w:r w:rsidRPr="00DF14BC">
        <w:rPr>
          <w:rFonts w:ascii="Times New Roman" w:hAnsi="Times New Roman"/>
          <w:sz w:val="24"/>
          <w:szCs w:val="24"/>
        </w:rPr>
        <w:t xml:space="preserve">судами антимонопольного законодательства», подготовленный к заседанию Президиума ВАС РФ 05 июня 2008 г. // </w:t>
      </w:r>
      <w:hyperlink r:id="rId1" w:history="1">
        <w:r w:rsidRPr="00DF14BC">
          <w:rPr>
            <w:rStyle w:val="a9"/>
            <w:sz w:val="24"/>
            <w:szCs w:val="24"/>
          </w:rPr>
          <w:t>http://www.arbitr.ru/vas/presidium/prac/21714.html</w:t>
        </w:r>
      </w:hyperlink>
    </w:p>
  </w:footnote>
  <w:footnote w:id="19">
    <w:p w:rsidR="00943CDB" w:rsidRPr="00DF14BC" w:rsidRDefault="00943CDB" w:rsidP="00943CDB">
      <w:pPr>
        <w:pStyle w:val="a4"/>
        <w:spacing w:line="360" w:lineRule="auto"/>
        <w:jc w:val="both"/>
        <w:rPr>
          <w:rFonts w:ascii="Times New Roman" w:hAnsi="Times New Roman"/>
          <w:sz w:val="24"/>
          <w:szCs w:val="24"/>
        </w:rPr>
      </w:pPr>
      <w:r w:rsidRPr="00DF14BC">
        <w:rPr>
          <w:rStyle w:val="a3"/>
          <w:rFonts w:ascii="Times New Roman" w:hAnsi="Times New Roman"/>
          <w:sz w:val="24"/>
          <w:szCs w:val="24"/>
        </w:rPr>
        <w:footnoteRef/>
      </w:r>
      <w:r w:rsidRPr="00DF14BC">
        <w:rPr>
          <w:rFonts w:ascii="Times New Roman" w:hAnsi="Times New Roman"/>
          <w:sz w:val="24"/>
          <w:szCs w:val="24"/>
        </w:rPr>
        <w:t xml:space="preserve"> Корнеев В.А. Комментарий к Постановлению Пленума Высшего Арбитражного Суда РФ от 30 июня 2008 г. </w:t>
      </w:r>
      <w:r w:rsidRPr="00DF14BC">
        <w:rPr>
          <w:rFonts w:ascii="Times New Roman" w:hAnsi="Times New Roman"/>
          <w:sz w:val="24"/>
          <w:szCs w:val="24"/>
          <w:lang w:val="en-US"/>
        </w:rPr>
        <w:t>N</w:t>
      </w:r>
      <w:r w:rsidRPr="00DF14BC">
        <w:rPr>
          <w:rFonts w:ascii="Times New Roman" w:hAnsi="Times New Roman"/>
          <w:sz w:val="24"/>
          <w:szCs w:val="24"/>
        </w:rPr>
        <w:t xml:space="preserve"> 30 «О некоторых вопросах, возникающих в связи с применением арбитражными судами антимонопольного законодательства» // «Вестник ВАС РФ», 2008, № 10. С. 65.</w:t>
      </w:r>
    </w:p>
  </w:footnote>
  <w:footnote w:id="20">
    <w:p w:rsidR="00943CDB" w:rsidRPr="00DF14BC" w:rsidRDefault="00943CDB" w:rsidP="00943CDB">
      <w:pPr>
        <w:pStyle w:val="a4"/>
        <w:spacing w:line="360" w:lineRule="auto"/>
        <w:jc w:val="both"/>
        <w:rPr>
          <w:rFonts w:ascii="Times New Roman" w:hAnsi="Times New Roman"/>
          <w:sz w:val="24"/>
          <w:szCs w:val="24"/>
        </w:rPr>
      </w:pPr>
      <w:r w:rsidRPr="00DF14BC">
        <w:rPr>
          <w:rStyle w:val="a3"/>
          <w:rFonts w:ascii="Times New Roman" w:hAnsi="Times New Roman"/>
          <w:sz w:val="24"/>
          <w:szCs w:val="24"/>
        </w:rPr>
        <w:footnoteRef/>
      </w:r>
      <w:r w:rsidRPr="00DF14BC">
        <w:rPr>
          <w:rFonts w:ascii="Times New Roman" w:hAnsi="Times New Roman"/>
          <w:sz w:val="24"/>
          <w:szCs w:val="24"/>
        </w:rPr>
        <w:t xml:space="preserve"> Там же.</w:t>
      </w:r>
    </w:p>
  </w:footnote>
  <w:footnote w:id="21">
    <w:p w:rsidR="00943CDB" w:rsidRPr="00AC2B52" w:rsidRDefault="00943CDB" w:rsidP="00943CDB">
      <w:pPr>
        <w:pStyle w:val="a4"/>
        <w:spacing w:line="360" w:lineRule="auto"/>
        <w:jc w:val="both"/>
        <w:rPr>
          <w:rFonts w:ascii="Times New Roman" w:hAnsi="Times New Roman"/>
          <w:sz w:val="24"/>
          <w:szCs w:val="24"/>
        </w:rPr>
      </w:pPr>
      <w:r w:rsidRPr="00AC2B52">
        <w:rPr>
          <w:rStyle w:val="a3"/>
          <w:rFonts w:ascii="Times New Roman" w:hAnsi="Times New Roman"/>
          <w:sz w:val="24"/>
          <w:szCs w:val="24"/>
        </w:rPr>
        <w:footnoteRef/>
      </w:r>
      <w:r w:rsidRPr="00AC2B52">
        <w:rPr>
          <w:rFonts w:ascii="Times New Roman" w:hAnsi="Times New Roman"/>
          <w:sz w:val="24"/>
          <w:szCs w:val="24"/>
        </w:rPr>
        <w:t xml:space="preserve"> Впоследствии эта позиция была поддержана ещё в ряде судебных решений апелляционной инстанции:</w:t>
      </w:r>
    </w:p>
    <w:p w:rsidR="00943CDB" w:rsidRPr="00AC2B52" w:rsidRDefault="00943CDB" w:rsidP="00943CDB">
      <w:pPr>
        <w:pStyle w:val="a4"/>
        <w:spacing w:line="360" w:lineRule="auto"/>
        <w:jc w:val="both"/>
        <w:rPr>
          <w:rFonts w:ascii="Times New Roman" w:hAnsi="Times New Roman"/>
          <w:sz w:val="24"/>
          <w:szCs w:val="24"/>
        </w:rPr>
      </w:pPr>
      <w:r w:rsidRPr="00AC2B52">
        <w:rPr>
          <w:rFonts w:ascii="Times New Roman" w:hAnsi="Times New Roman"/>
          <w:sz w:val="24"/>
          <w:szCs w:val="24"/>
        </w:rPr>
        <w:t>Постановление</w:t>
      </w:r>
      <w:proofErr w:type="gramStart"/>
      <w:r w:rsidRPr="00AC2B52">
        <w:rPr>
          <w:rFonts w:ascii="Times New Roman" w:hAnsi="Times New Roman"/>
          <w:sz w:val="24"/>
          <w:szCs w:val="24"/>
        </w:rPr>
        <w:t xml:space="preserve"> С</w:t>
      </w:r>
      <w:proofErr w:type="gramEnd"/>
      <w:r w:rsidRPr="00AC2B52">
        <w:rPr>
          <w:rFonts w:ascii="Times New Roman" w:hAnsi="Times New Roman"/>
          <w:sz w:val="24"/>
          <w:szCs w:val="24"/>
        </w:rPr>
        <w:t>емнадцатого арбитражного апелляционного суда от 29 октября 2009 г. по делу № А50-16270/2009 (абзацы 47-48 мотивировочной части);</w:t>
      </w:r>
    </w:p>
    <w:p w:rsidR="00943CDB" w:rsidRPr="00AC2B52" w:rsidRDefault="00943CDB" w:rsidP="00943CDB">
      <w:pPr>
        <w:pStyle w:val="a4"/>
        <w:spacing w:line="360" w:lineRule="auto"/>
        <w:jc w:val="both"/>
        <w:rPr>
          <w:rFonts w:ascii="Times New Roman" w:hAnsi="Times New Roman"/>
          <w:sz w:val="24"/>
          <w:szCs w:val="24"/>
        </w:rPr>
      </w:pPr>
      <w:r w:rsidRPr="00AC2B52">
        <w:rPr>
          <w:rFonts w:ascii="Times New Roman" w:hAnsi="Times New Roman"/>
          <w:sz w:val="24"/>
          <w:szCs w:val="24"/>
        </w:rPr>
        <w:t>Постановление</w:t>
      </w:r>
      <w:proofErr w:type="gramStart"/>
      <w:r w:rsidRPr="00AC2B52">
        <w:rPr>
          <w:rFonts w:ascii="Times New Roman" w:hAnsi="Times New Roman"/>
          <w:sz w:val="24"/>
          <w:szCs w:val="24"/>
        </w:rPr>
        <w:t xml:space="preserve"> С</w:t>
      </w:r>
      <w:proofErr w:type="gramEnd"/>
      <w:r w:rsidRPr="00AC2B52">
        <w:rPr>
          <w:rFonts w:ascii="Times New Roman" w:hAnsi="Times New Roman"/>
          <w:sz w:val="24"/>
          <w:szCs w:val="24"/>
        </w:rPr>
        <w:t>емнадцатого арбитражного апелляционного суда от 06 августа 2010 г. по делу № А71-2375/2010  (абзац 36 мотивировочной части);</w:t>
      </w:r>
    </w:p>
    <w:p w:rsidR="00943CDB" w:rsidRPr="00AC2B52" w:rsidRDefault="00943CDB" w:rsidP="00943CDB">
      <w:pPr>
        <w:pStyle w:val="a4"/>
        <w:spacing w:line="360" w:lineRule="auto"/>
        <w:jc w:val="both"/>
        <w:rPr>
          <w:rFonts w:ascii="Times New Roman" w:hAnsi="Times New Roman"/>
          <w:sz w:val="24"/>
          <w:szCs w:val="24"/>
        </w:rPr>
      </w:pPr>
      <w:r w:rsidRPr="00AC2B52">
        <w:rPr>
          <w:rFonts w:ascii="Times New Roman" w:hAnsi="Times New Roman"/>
          <w:sz w:val="24"/>
          <w:szCs w:val="24"/>
        </w:rPr>
        <w:t>Постановление</w:t>
      </w:r>
      <w:proofErr w:type="gramStart"/>
      <w:r w:rsidRPr="00AC2B52">
        <w:rPr>
          <w:rFonts w:ascii="Times New Roman" w:hAnsi="Times New Roman"/>
          <w:sz w:val="24"/>
          <w:szCs w:val="24"/>
        </w:rPr>
        <w:t xml:space="preserve"> Т</w:t>
      </w:r>
      <w:proofErr w:type="gramEnd"/>
      <w:r w:rsidRPr="00AC2B52">
        <w:rPr>
          <w:rFonts w:ascii="Times New Roman" w:hAnsi="Times New Roman"/>
          <w:sz w:val="24"/>
          <w:szCs w:val="24"/>
        </w:rPr>
        <w:t>ринадцатого арбитражного апелляционного суда от 22 июля 2009 г. по делу № А26-7881/2008 (абзац 61 мотивировочной части).</w:t>
      </w:r>
    </w:p>
  </w:footnote>
  <w:footnote w:id="22">
    <w:p w:rsidR="00943CDB" w:rsidRPr="007B3BB9" w:rsidRDefault="00943CDB" w:rsidP="00943CDB">
      <w:pPr>
        <w:pStyle w:val="a4"/>
        <w:spacing w:line="360" w:lineRule="auto"/>
        <w:jc w:val="both"/>
        <w:rPr>
          <w:rFonts w:ascii="Times New Roman" w:hAnsi="Times New Roman"/>
          <w:sz w:val="24"/>
          <w:szCs w:val="24"/>
        </w:rPr>
      </w:pPr>
      <w:r w:rsidRPr="007B3BB9">
        <w:rPr>
          <w:rStyle w:val="a3"/>
          <w:rFonts w:ascii="Times New Roman" w:hAnsi="Times New Roman"/>
          <w:sz w:val="24"/>
          <w:szCs w:val="24"/>
        </w:rPr>
        <w:footnoteRef/>
      </w:r>
      <w:r w:rsidRPr="007B3BB9">
        <w:rPr>
          <w:rFonts w:ascii="Times New Roman" w:hAnsi="Times New Roman"/>
          <w:sz w:val="24"/>
          <w:szCs w:val="24"/>
        </w:rPr>
        <w:t xml:space="preserve"> </w:t>
      </w:r>
      <w:proofErr w:type="spellStart"/>
      <w:r w:rsidRPr="007B3BB9">
        <w:rPr>
          <w:rFonts w:ascii="Times New Roman" w:hAnsi="Times New Roman"/>
          <w:sz w:val="24"/>
          <w:szCs w:val="24"/>
        </w:rPr>
        <w:t>Шиняева</w:t>
      </w:r>
      <w:proofErr w:type="spellEnd"/>
      <w:r w:rsidRPr="007B3BB9">
        <w:rPr>
          <w:rFonts w:ascii="Times New Roman" w:hAnsi="Times New Roman"/>
          <w:sz w:val="24"/>
          <w:szCs w:val="24"/>
        </w:rPr>
        <w:t xml:space="preserve"> Н. Интервью: антимонопольная грамота. М.И. </w:t>
      </w:r>
      <w:proofErr w:type="spellStart"/>
      <w:r w:rsidRPr="007B3BB9">
        <w:rPr>
          <w:rFonts w:ascii="Times New Roman" w:hAnsi="Times New Roman"/>
          <w:sz w:val="24"/>
          <w:szCs w:val="24"/>
        </w:rPr>
        <w:t>Клеандров</w:t>
      </w:r>
      <w:proofErr w:type="spellEnd"/>
      <w:r w:rsidRPr="007B3BB9">
        <w:rPr>
          <w:rFonts w:ascii="Times New Roman" w:hAnsi="Times New Roman"/>
          <w:sz w:val="24"/>
          <w:szCs w:val="24"/>
        </w:rPr>
        <w:t xml:space="preserve"> // СПС «Консультант Плюс», 2009.</w:t>
      </w:r>
    </w:p>
  </w:footnote>
  <w:footnote w:id="23">
    <w:p w:rsidR="00943CDB" w:rsidRPr="00674123" w:rsidRDefault="00943CDB" w:rsidP="00943CDB">
      <w:pPr>
        <w:pStyle w:val="a4"/>
        <w:spacing w:line="360" w:lineRule="auto"/>
        <w:jc w:val="both"/>
        <w:rPr>
          <w:rFonts w:ascii="Times New Roman" w:hAnsi="Times New Roman"/>
          <w:sz w:val="24"/>
          <w:szCs w:val="24"/>
        </w:rPr>
      </w:pPr>
      <w:r w:rsidRPr="00674123">
        <w:rPr>
          <w:rStyle w:val="a3"/>
          <w:rFonts w:ascii="Times New Roman" w:hAnsi="Times New Roman"/>
          <w:sz w:val="24"/>
          <w:szCs w:val="24"/>
        </w:rPr>
        <w:footnoteRef/>
      </w:r>
      <w:r w:rsidRPr="00674123">
        <w:rPr>
          <w:rFonts w:ascii="Times New Roman" w:hAnsi="Times New Roman"/>
          <w:sz w:val="24"/>
          <w:szCs w:val="24"/>
        </w:rPr>
        <w:t xml:space="preserve"> См., например: </w:t>
      </w:r>
      <w:proofErr w:type="spellStart"/>
      <w:r w:rsidRPr="00674123">
        <w:rPr>
          <w:rFonts w:ascii="Times New Roman" w:hAnsi="Times New Roman"/>
          <w:sz w:val="24"/>
          <w:szCs w:val="24"/>
        </w:rPr>
        <w:t>Тотьев</w:t>
      </w:r>
      <w:proofErr w:type="spellEnd"/>
      <w:r w:rsidRPr="00674123">
        <w:rPr>
          <w:rFonts w:ascii="Times New Roman" w:hAnsi="Times New Roman"/>
          <w:sz w:val="24"/>
          <w:szCs w:val="24"/>
        </w:rPr>
        <w:t xml:space="preserve"> К.Ю. Предписание антимонопольного органа о перечислении незаконного дохода: правовая природа и функции // Законы России: опыт, анализ, практика. 2010. № 8. С. 44</w:t>
      </w:r>
      <w:r>
        <w:rPr>
          <w:rFonts w:ascii="Times New Roman" w:hAnsi="Times New Roman"/>
          <w:sz w:val="24"/>
          <w:szCs w:val="24"/>
        </w:rPr>
        <w:t>.</w:t>
      </w:r>
    </w:p>
  </w:footnote>
  <w:footnote w:id="24">
    <w:p w:rsidR="00943CDB" w:rsidRPr="00873A08" w:rsidRDefault="00943CDB" w:rsidP="00943CDB">
      <w:pPr>
        <w:pStyle w:val="a4"/>
        <w:spacing w:line="360" w:lineRule="auto"/>
        <w:jc w:val="both"/>
        <w:rPr>
          <w:rFonts w:ascii="Times New Roman" w:hAnsi="Times New Roman"/>
          <w:sz w:val="24"/>
          <w:szCs w:val="24"/>
        </w:rPr>
      </w:pPr>
      <w:r w:rsidRPr="00873A08">
        <w:rPr>
          <w:rStyle w:val="a3"/>
          <w:sz w:val="24"/>
          <w:szCs w:val="24"/>
        </w:rPr>
        <w:footnoteRef/>
      </w:r>
      <w:r w:rsidRPr="00873A08">
        <w:rPr>
          <w:rFonts w:ascii="Times New Roman" w:hAnsi="Times New Roman"/>
          <w:sz w:val="24"/>
          <w:szCs w:val="24"/>
        </w:rPr>
        <w:t xml:space="preserve"> </w:t>
      </w:r>
      <w:proofErr w:type="spellStart"/>
      <w:r w:rsidRPr="008D133A">
        <w:rPr>
          <w:rFonts w:ascii="Times New Roman" w:hAnsi="Times New Roman"/>
          <w:iCs/>
          <w:sz w:val="24"/>
          <w:szCs w:val="24"/>
        </w:rPr>
        <w:t>Братусь</w:t>
      </w:r>
      <w:proofErr w:type="spellEnd"/>
      <w:r w:rsidRPr="008D133A">
        <w:rPr>
          <w:rFonts w:ascii="Times New Roman" w:hAnsi="Times New Roman"/>
          <w:iCs/>
          <w:sz w:val="24"/>
          <w:szCs w:val="24"/>
        </w:rPr>
        <w:t xml:space="preserve"> С.Н.</w:t>
      </w:r>
      <w:r w:rsidRPr="00873A08">
        <w:rPr>
          <w:rFonts w:ascii="Times New Roman" w:hAnsi="Times New Roman"/>
          <w:sz w:val="24"/>
          <w:szCs w:val="24"/>
        </w:rPr>
        <w:t xml:space="preserve"> Юридическая ответственность и законность (очерк теории). М., 2001. С. 54.</w:t>
      </w:r>
    </w:p>
  </w:footnote>
  <w:footnote w:id="25">
    <w:p w:rsidR="00943CDB" w:rsidRPr="00AF64ED" w:rsidRDefault="00943CDB" w:rsidP="00943CDB">
      <w:pPr>
        <w:pStyle w:val="a4"/>
        <w:spacing w:line="360" w:lineRule="auto"/>
        <w:jc w:val="both"/>
        <w:rPr>
          <w:rFonts w:ascii="Times New Roman" w:hAnsi="Times New Roman"/>
          <w:sz w:val="24"/>
          <w:szCs w:val="24"/>
        </w:rPr>
      </w:pPr>
      <w:r w:rsidRPr="00AF64ED">
        <w:rPr>
          <w:rStyle w:val="a3"/>
          <w:rFonts w:ascii="Times New Roman" w:hAnsi="Times New Roman"/>
          <w:sz w:val="24"/>
          <w:szCs w:val="24"/>
        </w:rPr>
        <w:footnoteRef/>
      </w:r>
      <w:r w:rsidRPr="00AF64ED">
        <w:rPr>
          <w:rFonts w:ascii="Times New Roman" w:hAnsi="Times New Roman"/>
          <w:sz w:val="24"/>
          <w:szCs w:val="24"/>
        </w:rPr>
        <w:t xml:space="preserve"> См., например, </w:t>
      </w:r>
      <w:proofErr w:type="spellStart"/>
      <w:r w:rsidRPr="00AF64ED">
        <w:rPr>
          <w:rFonts w:ascii="Times New Roman" w:hAnsi="Times New Roman"/>
          <w:sz w:val="24"/>
          <w:szCs w:val="24"/>
        </w:rPr>
        <w:t>Витрук</w:t>
      </w:r>
      <w:proofErr w:type="spellEnd"/>
      <w:r w:rsidRPr="00AF64ED">
        <w:rPr>
          <w:rFonts w:ascii="Times New Roman" w:hAnsi="Times New Roman"/>
          <w:sz w:val="24"/>
          <w:szCs w:val="24"/>
        </w:rPr>
        <w:t xml:space="preserve"> Н.В. Общая теория юридической ответственности. М.: «Норма», 2009. </w:t>
      </w:r>
      <w:r>
        <w:rPr>
          <w:rFonts w:ascii="Times New Roman" w:hAnsi="Times New Roman"/>
          <w:sz w:val="24"/>
          <w:szCs w:val="24"/>
        </w:rPr>
        <w:t>С. 39</w:t>
      </w:r>
      <w:r w:rsidRPr="00AF64ED">
        <w:rPr>
          <w:rFonts w:ascii="Times New Roman" w:hAnsi="Times New Roman"/>
          <w:sz w:val="24"/>
          <w:szCs w:val="24"/>
        </w:rPr>
        <w:t>;</w:t>
      </w:r>
    </w:p>
    <w:p w:rsidR="00943CDB" w:rsidRPr="000535EA" w:rsidRDefault="00943CDB" w:rsidP="00943CDB">
      <w:pPr>
        <w:pStyle w:val="a4"/>
        <w:spacing w:line="360" w:lineRule="auto"/>
        <w:jc w:val="both"/>
        <w:rPr>
          <w:rFonts w:ascii="Times New Roman" w:hAnsi="Times New Roman"/>
          <w:sz w:val="24"/>
          <w:szCs w:val="24"/>
        </w:rPr>
      </w:pPr>
      <w:proofErr w:type="spellStart"/>
      <w:r w:rsidRPr="00AF64ED">
        <w:rPr>
          <w:rFonts w:ascii="Times New Roman" w:hAnsi="Times New Roman"/>
          <w:sz w:val="24"/>
          <w:szCs w:val="24"/>
        </w:rPr>
        <w:t>Бахрах</w:t>
      </w:r>
      <w:proofErr w:type="spellEnd"/>
      <w:r w:rsidRPr="00AF64ED">
        <w:rPr>
          <w:rFonts w:ascii="Times New Roman" w:hAnsi="Times New Roman"/>
          <w:sz w:val="24"/>
          <w:szCs w:val="24"/>
        </w:rPr>
        <w:t xml:space="preserve"> Д.Н., отв. ред.: Рыбин А.В. Административная ответственность. Пермь: Издательство Пермского Государственного Университета им. А. М. </w:t>
      </w:r>
      <w:r w:rsidRPr="00AF64ED">
        <w:rPr>
          <w:rFonts w:ascii="Times New Roman" w:hAnsi="Times New Roman"/>
          <w:sz w:val="24"/>
          <w:szCs w:val="24"/>
        </w:rPr>
        <w:br/>
      </w:r>
      <w:r w:rsidRPr="000535EA">
        <w:rPr>
          <w:rFonts w:ascii="Times New Roman" w:hAnsi="Times New Roman"/>
          <w:sz w:val="24"/>
          <w:szCs w:val="24"/>
        </w:rPr>
        <w:t>Горького, 1966. С. 6-9, 25.</w:t>
      </w:r>
    </w:p>
  </w:footnote>
  <w:footnote w:id="26">
    <w:p w:rsidR="00943CDB" w:rsidRPr="000535EA" w:rsidRDefault="00943CDB" w:rsidP="00943CDB">
      <w:pPr>
        <w:pStyle w:val="a8"/>
        <w:autoSpaceDE w:val="0"/>
        <w:autoSpaceDN w:val="0"/>
        <w:adjustRightInd w:val="0"/>
        <w:spacing w:after="0" w:line="360" w:lineRule="auto"/>
        <w:ind w:left="0"/>
        <w:contextualSpacing w:val="0"/>
        <w:jc w:val="both"/>
        <w:rPr>
          <w:rFonts w:ascii="Times New Roman" w:eastAsiaTheme="minorHAnsi" w:hAnsi="Times New Roman"/>
          <w:sz w:val="24"/>
          <w:szCs w:val="24"/>
        </w:rPr>
      </w:pPr>
      <w:r w:rsidRPr="000535EA">
        <w:rPr>
          <w:rStyle w:val="a3"/>
          <w:rFonts w:ascii="Times New Roman" w:hAnsi="Times New Roman"/>
          <w:sz w:val="24"/>
          <w:szCs w:val="24"/>
        </w:rPr>
        <w:footnoteRef/>
      </w:r>
      <w:r w:rsidRPr="000535EA">
        <w:rPr>
          <w:rFonts w:ascii="Times New Roman" w:hAnsi="Times New Roman"/>
          <w:sz w:val="24"/>
          <w:szCs w:val="24"/>
        </w:rPr>
        <w:t xml:space="preserve"> См., например, </w:t>
      </w:r>
      <w:proofErr w:type="spellStart"/>
      <w:r w:rsidRPr="000535EA">
        <w:rPr>
          <w:rFonts w:ascii="Times New Roman" w:eastAsiaTheme="minorHAnsi" w:hAnsi="Times New Roman"/>
          <w:sz w:val="24"/>
          <w:szCs w:val="24"/>
        </w:rPr>
        <w:t>Хачатуров</w:t>
      </w:r>
      <w:proofErr w:type="spellEnd"/>
      <w:r w:rsidRPr="000535EA">
        <w:rPr>
          <w:rFonts w:ascii="Times New Roman" w:eastAsiaTheme="minorHAnsi" w:hAnsi="Times New Roman"/>
          <w:sz w:val="24"/>
          <w:szCs w:val="24"/>
        </w:rPr>
        <w:t xml:space="preserve"> Р.Л., </w:t>
      </w:r>
      <w:proofErr w:type="spellStart"/>
      <w:r w:rsidRPr="000535EA">
        <w:rPr>
          <w:rFonts w:ascii="Times New Roman" w:eastAsiaTheme="minorHAnsi" w:hAnsi="Times New Roman"/>
          <w:sz w:val="24"/>
          <w:szCs w:val="24"/>
        </w:rPr>
        <w:t>Липинский</w:t>
      </w:r>
      <w:proofErr w:type="spellEnd"/>
      <w:r w:rsidRPr="000535EA">
        <w:rPr>
          <w:rFonts w:ascii="Times New Roman" w:eastAsiaTheme="minorHAnsi" w:hAnsi="Times New Roman"/>
          <w:sz w:val="24"/>
          <w:szCs w:val="24"/>
        </w:rPr>
        <w:t xml:space="preserve"> Д.А. Общая теория юридической ответственности. СПб: «Юридический центр Пресс», 2007. </w:t>
      </w:r>
      <w:r>
        <w:rPr>
          <w:rFonts w:ascii="Times New Roman" w:eastAsiaTheme="minorHAnsi" w:hAnsi="Times New Roman"/>
          <w:sz w:val="24"/>
          <w:szCs w:val="24"/>
        </w:rPr>
        <w:t xml:space="preserve">С. </w:t>
      </w:r>
      <w:r w:rsidRPr="000535EA">
        <w:rPr>
          <w:rFonts w:ascii="Times New Roman" w:eastAsiaTheme="minorHAnsi" w:hAnsi="Times New Roman"/>
          <w:sz w:val="24"/>
          <w:szCs w:val="24"/>
        </w:rPr>
        <w:t>630-638;</w:t>
      </w:r>
    </w:p>
    <w:p w:rsidR="00943CDB" w:rsidRPr="000535EA" w:rsidRDefault="00943CDB" w:rsidP="00943CDB">
      <w:pPr>
        <w:pStyle w:val="a8"/>
        <w:autoSpaceDE w:val="0"/>
        <w:autoSpaceDN w:val="0"/>
        <w:adjustRightInd w:val="0"/>
        <w:spacing w:after="0" w:line="360" w:lineRule="auto"/>
        <w:ind w:left="0"/>
        <w:contextualSpacing w:val="0"/>
        <w:jc w:val="both"/>
        <w:rPr>
          <w:rFonts w:ascii="Times New Roman" w:eastAsiaTheme="minorHAnsi" w:hAnsi="Times New Roman"/>
          <w:sz w:val="24"/>
          <w:szCs w:val="24"/>
        </w:rPr>
      </w:pPr>
      <w:r w:rsidRPr="000535EA">
        <w:rPr>
          <w:rFonts w:ascii="Times New Roman" w:eastAsiaTheme="minorHAnsi" w:hAnsi="Times New Roman"/>
          <w:sz w:val="24"/>
          <w:szCs w:val="24"/>
        </w:rPr>
        <w:t xml:space="preserve">Под ред. </w:t>
      </w:r>
      <w:proofErr w:type="spellStart"/>
      <w:r w:rsidRPr="000535EA">
        <w:rPr>
          <w:rFonts w:ascii="Times New Roman" w:eastAsiaTheme="minorHAnsi" w:hAnsi="Times New Roman"/>
          <w:sz w:val="24"/>
          <w:szCs w:val="24"/>
        </w:rPr>
        <w:t>Садикова</w:t>
      </w:r>
      <w:proofErr w:type="spellEnd"/>
      <w:r w:rsidRPr="000535EA">
        <w:rPr>
          <w:rFonts w:ascii="Times New Roman" w:eastAsiaTheme="minorHAnsi" w:hAnsi="Times New Roman"/>
          <w:sz w:val="24"/>
          <w:szCs w:val="24"/>
        </w:rPr>
        <w:t xml:space="preserve"> О.Н. Комментарий к Гражданскому кодексу Российской Федерации (части первой</w:t>
      </w:r>
      <w:r>
        <w:rPr>
          <w:rFonts w:ascii="Times New Roman" w:eastAsiaTheme="minorHAnsi" w:hAnsi="Times New Roman"/>
          <w:sz w:val="24"/>
          <w:szCs w:val="24"/>
        </w:rPr>
        <w:t>) (постатейный) М: «Контракт», «</w:t>
      </w:r>
      <w:proofErr w:type="spellStart"/>
      <w:r>
        <w:rPr>
          <w:rFonts w:ascii="Times New Roman" w:eastAsiaTheme="minorHAnsi" w:hAnsi="Times New Roman"/>
          <w:sz w:val="24"/>
          <w:szCs w:val="24"/>
        </w:rPr>
        <w:t>Инфра-М</w:t>
      </w:r>
      <w:proofErr w:type="spellEnd"/>
      <w:r>
        <w:rPr>
          <w:rFonts w:ascii="Times New Roman" w:eastAsiaTheme="minorHAnsi" w:hAnsi="Times New Roman"/>
          <w:sz w:val="24"/>
          <w:szCs w:val="24"/>
        </w:rPr>
        <w:t>»</w:t>
      </w:r>
      <w:r w:rsidRPr="000535EA">
        <w:rPr>
          <w:rFonts w:ascii="Times New Roman" w:eastAsiaTheme="minorHAnsi" w:hAnsi="Times New Roman"/>
          <w:sz w:val="24"/>
          <w:szCs w:val="24"/>
        </w:rPr>
        <w:t xml:space="preserve">, 1997. </w:t>
      </w:r>
      <w:r>
        <w:rPr>
          <w:rFonts w:ascii="Times New Roman" w:eastAsiaTheme="minorHAnsi" w:hAnsi="Times New Roman"/>
          <w:sz w:val="24"/>
          <w:szCs w:val="24"/>
        </w:rPr>
        <w:t>С</w:t>
      </w:r>
      <w:r w:rsidRPr="000535EA">
        <w:rPr>
          <w:rFonts w:ascii="Times New Roman" w:eastAsiaTheme="minorHAnsi" w:hAnsi="Times New Roman"/>
          <w:sz w:val="24"/>
          <w:szCs w:val="24"/>
        </w:rPr>
        <w:t>.</w:t>
      </w:r>
      <w:r>
        <w:rPr>
          <w:rFonts w:ascii="Times New Roman" w:eastAsiaTheme="minorHAnsi" w:hAnsi="Times New Roman"/>
          <w:sz w:val="24"/>
          <w:szCs w:val="24"/>
        </w:rPr>
        <w:t xml:space="preserve"> 39,42.</w:t>
      </w:r>
    </w:p>
  </w:footnote>
  <w:footnote w:id="27">
    <w:p w:rsidR="00943CDB" w:rsidRPr="00B64859" w:rsidRDefault="00943CDB" w:rsidP="00943CDB">
      <w:pPr>
        <w:pStyle w:val="a4"/>
        <w:spacing w:line="360" w:lineRule="auto"/>
        <w:jc w:val="both"/>
        <w:rPr>
          <w:rFonts w:ascii="Times New Roman" w:hAnsi="Times New Roman"/>
          <w:sz w:val="24"/>
          <w:szCs w:val="24"/>
        </w:rPr>
      </w:pPr>
      <w:r w:rsidRPr="00B64859">
        <w:rPr>
          <w:rStyle w:val="a3"/>
          <w:rFonts w:ascii="Times New Roman" w:hAnsi="Times New Roman"/>
          <w:sz w:val="24"/>
          <w:szCs w:val="24"/>
        </w:rPr>
        <w:footnoteRef/>
      </w:r>
      <w:r w:rsidRPr="00B64859">
        <w:rPr>
          <w:rFonts w:ascii="Times New Roman" w:hAnsi="Times New Roman"/>
          <w:sz w:val="24"/>
          <w:szCs w:val="24"/>
        </w:rPr>
        <w:t xml:space="preserve"> См., например: </w:t>
      </w:r>
      <w:proofErr w:type="spellStart"/>
      <w:r w:rsidRPr="00B64859">
        <w:rPr>
          <w:rFonts w:ascii="Times New Roman" w:hAnsi="Times New Roman"/>
          <w:sz w:val="24"/>
          <w:szCs w:val="24"/>
        </w:rPr>
        <w:t>Тотьев</w:t>
      </w:r>
      <w:proofErr w:type="spellEnd"/>
      <w:r w:rsidRPr="00B64859">
        <w:rPr>
          <w:rFonts w:ascii="Times New Roman" w:hAnsi="Times New Roman"/>
          <w:sz w:val="24"/>
          <w:szCs w:val="24"/>
        </w:rPr>
        <w:t xml:space="preserve"> К.Ю. Предписание антимонопольного органа о перечислении незаконного дохода: правовая природа и функции // Законы России: опыт, анализ, практика. 2010. № 8. С. 42.</w:t>
      </w:r>
    </w:p>
  </w:footnote>
  <w:footnote w:id="28">
    <w:p w:rsidR="00943CDB" w:rsidRPr="008D133A" w:rsidRDefault="00943CDB" w:rsidP="00943CDB">
      <w:pPr>
        <w:pStyle w:val="a4"/>
        <w:spacing w:line="360" w:lineRule="auto"/>
        <w:jc w:val="both"/>
        <w:rPr>
          <w:rFonts w:ascii="Times New Roman" w:hAnsi="Times New Roman"/>
          <w:sz w:val="24"/>
          <w:szCs w:val="24"/>
        </w:rPr>
      </w:pPr>
      <w:r w:rsidRPr="008D133A">
        <w:rPr>
          <w:rStyle w:val="a3"/>
          <w:sz w:val="24"/>
          <w:szCs w:val="24"/>
        </w:rPr>
        <w:footnoteRef/>
      </w:r>
      <w:r w:rsidRPr="008D133A">
        <w:rPr>
          <w:rFonts w:ascii="Times New Roman" w:hAnsi="Times New Roman"/>
          <w:sz w:val="24"/>
          <w:szCs w:val="24"/>
        </w:rPr>
        <w:t xml:space="preserve"> </w:t>
      </w:r>
      <w:proofErr w:type="spellStart"/>
      <w:r w:rsidRPr="008D133A">
        <w:rPr>
          <w:rFonts w:ascii="Times New Roman" w:hAnsi="Times New Roman"/>
          <w:iCs/>
          <w:sz w:val="24"/>
          <w:szCs w:val="24"/>
        </w:rPr>
        <w:t>Кавелин</w:t>
      </w:r>
      <w:proofErr w:type="spellEnd"/>
      <w:r w:rsidRPr="008D133A">
        <w:rPr>
          <w:rFonts w:ascii="Times New Roman" w:hAnsi="Times New Roman"/>
          <w:iCs/>
          <w:sz w:val="24"/>
          <w:szCs w:val="24"/>
        </w:rPr>
        <w:t xml:space="preserve"> К.Д.</w:t>
      </w:r>
      <w:r w:rsidRPr="008D133A">
        <w:rPr>
          <w:rFonts w:ascii="Times New Roman" w:hAnsi="Times New Roman"/>
          <w:sz w:val="24"/>
          <w:szCs w:val="24"/>
        </w:rPr>
        <w:t xml:space="preserve"> Избранные произведения по гражданскому праву. М., 2003. С. 586.</w:t>
      </w:r>
    </w:p>
  </w:footnote>
  <w:footnote w:id="29">
    <w:p w:rsidR="00943CDB" w:rsidRPr="008D133A" w:rsidRDefault="00943CDB" w:rsidP="00943CDB">
      <w:pPr>
        <w:pStyle w:val="a4"/>
        <w:spacing w:line="360" w:lineRule="auto"/>
        <w:jc w:val="both"/>
        <w:rPr>
          <w:rFonts w:ascii="Times New Roman" w:hAnsi="Times New Roman"/>
          <w:sz w:val="24"/>
          <w:szCs w:val="24"/>
        </w:rPr>
      </w:pPr>
      <w:r w:rsidRPr="008D133A">
        <w:rPr>
          <w:rStyle w:val="a3"/>
          <w:sz w:val="24"/>
          <w:szCs w:val="24"/>
        </w:rPr>
        <w:footnoteRef/>
      </w:r>
      <w:r w:rsidRPr="008D133A">
        <w:rPr>
          <w:rFonts w:ascii="Times New Roman" w:hAnsi="Times New Roman"/>
          <w:sz w:val="24"/>
          <w:szCs w:val="24"/>
        </w:rPr>
        <w:t xml:space="preserve"> </w:t>
      </w:r>
      <w:proofErr w:type="spellStart"/>
      <w:r w:rsidRPr="008D133A">
        <w:rPr>
          <w:rFonts w:ascii="Times New Roman" w:hAnsi="Times New Roman"/>
          <w:iCs/>
          <w:sz w:val="24"/>
          <w:szCs w:val="24"/>
        </w:rPr>
        <w:t>Шершеневич</w:t>
      </w:r>
      <w:proofErr w:type="spellEnd"/>
      <w:r w:rsidRPr="008D133A">
        <w:rPr>
          <w:rFonts w:ascii="Times New Roman" w:hAnsi="Times New Roman"/>
          <w:iCs/>
          <w:sz w:val="24"/>
          <w:szCs w:val="24"/>
        </w:rPr>
        <w:t xml:space="preserve"> Г.Ф.</w:t>
      </w:r>
      <w:r w:rsidRPr="008D133A">
        <w:rPr>
          <w:rFonts w:ascii="Times New Roman" w:hAnsi="Times New Roman"/>
          <w:sz w:val="24"/>
          <w:szCs w:val="24"/>
        </w:rPr>
        <w:t xml:space="preserve"> Общая теория права: Учебное пособие. Т. 2. </w:t>
      </w:r>
      <w:proofErr w:type="spellStart"/>
      <w:r w:rsidRPr="008D133A">
        <w:rPr>
          <w:rFonts w:ascii="Times New Roman" w:hAnsi="Times New Roman"/>
          <w:sz w:val="24"/>
          <w:szCs w:val="24"/>
        </w:rPr>
        <w:t>Вып</w:t>
      </w:r>
      <w:proofErr w:type="spellEnd"/>
      <w:r w:rsidRPr="008D133A">
        <w:rPr>
          <w:rFonts w:ascii="Times New Roman" w:hAnsi="Times New Roman"/>
          <w:sz w:val="24"/>
          <w:szCs w:val="24"/>
        </w:rPr>
        <w:t>. 2, 3, 4. С. 228.</w:t>
      </w:r>
    </w:p>
  </w:footnote>
  <w:footnote w:id="30">
    <w:p w:rsidR="00943CDB" w:rsidRDefault="00943CDB" w:rsidP="00943CDB">
      <w:pPr>
        <w:pStyle w:val="a4"/>
        <w:spacing w:line="360" w:lineRule="auto"/>
        <w:jc w:val="both"/>
      </w:pPr>
      <w:r w:rsidRPr="00D50606">
        <w:rPr>
          <w:rStyle w:val="a3"/>
          <w:rFonts w:ascii="Times New Roman" w:hAnsi="Times New Roman"/>
          <w:sz w:val="24"/>
          <w:szCs w:val="24"/>
        </w:rPr>
        <w:footnoteRef/>
      </w:r>
      <w:r w:rsidRPr="00D50606">
        <w:rPr>
          <w:rFonts w:ascii="Times New Roman" w:hAnsi="Times New Roman"/>
          <w:sz w:val="24"/>
          <w:szCs w:val="24"/>
        </w:rPr>
        <w:t xml:space="preserve"> См., например, </w:t>
      </w:r>
      <w:proofErr w:type="spellStart"/>
      <w:r w:rsidRPr="00D50606">
        <w:rPr>
          <w:rFonts w:ascii="Times New Roman" w:hAnsi="Times New Roman"/>
          <w:sz w:val="24"/>
          <w:szCs w:val="24"/>
        </w:rPr>
        <w:t>Витрук</w:t>
      </w:r>
      <w:proofErr w:type="spellEnd"/>
      <w:r w:rsidRPr="00D50606">
        <w:rPr>
          <w:rFonts w:ascii="Times New Roman" w:hAnsi="Times New Roman"/>
          <w:sz w:val="24"/>
          <w:szCs w:val="24"/>
        </w:rPr>
        <w:t xml:space="preserve"> Н.В. Общая теория юридической ответственности. М.: «Норма», 2009. </w:t>
      </w:r>
      <w:r>
        <w:rPr>
          <w:rFonts w:ascii="Times New Roman" w:hAnsi="Times New Roman"/>
          <w:sz w:val="24"/>
          <w:szCs w:val="24"/>
        </w:rPr>
        <w:t>С. 83.</w:t>
      </w:r>
    </w:p>
  </w:footnote>
  <w:footnote w:id="31">
    <w:p w:rsidR="00943CDB" w:rsidRPr="00A144F6" w:rsidRDefault="00943CDB" w:rsidP="00943CDB">
      <w:pPr>
        <w:pStyle w:val="a8"/>
        <w:spacing w:after="0" w:line="360" w:lineRule="auto"/>
        <w:ind w:left="0"/>
        <w:contextualSpacing w:val="0"/>
        <w:jc w:val="both"/>
        <w:rPr>
          <w:rFonts w:ascii="Times New Roman" w:hAnsi="Times New Roman"/>
          <w:sz w:val="24"/>
          <w:szCs w:val="24"/>
        </w:rPr>
      </w:pPr>
      <w:r w:rsidRPr="00A144F6">
        <w:rPr>
          <w:rStyle w:val="a3"/>
          <w:sz w:val="24"/>
          <w:szCs w:val="24"/>
        </w:rPr>
        <w:footnoteRef/>
      </w:r>
      <w:r w:rsidRPr="00A144F6">
        <w:rPr>
          <w:rFonts w:ascii="Times New Roman" w:hAnsi="Times New Roman"/>
          <w:sz w:val="24"/>
          <w:szCs w:val="24"/>
        </w:rPr>
        <w:t xml:space="preserve"> Султанов А.Р. Впечатления от оглашения Постановления Конституционного Суда РФ </w:t>
      </w:r>
      <w:r w:rsidRPr="00A144F6">
        <w:rPr>
          <w:rFonts w:ascii="Times New Roman" w:hAnsi="Times New Roman"/>
          <w:sz w:val="24"/>
          <w:szCs w:val="24"/>
          <w:lang w:val="en-US"/>
        </w:rPr>
        <w:t>N</w:t>
      </w:r>
      <w:r w:rsidRPr="00A144F6">
        <w:rPr>
          <w:rFonts w:ascii="Times New Roman" w:hAnsi="Times New Roman"/>
          <w:sz w:val="24"/>
          <w:szCs w:val="24"/>
        </w:rPr>
        <w:t xml:space="preserve"> 11-П от 24.06.2009 // СПС «Консультант Плюс», 2009.</w:t>
      </w:r>
    </w:p>
  </w:footnote>
  <w:footnote w:id="32">
    <w:p w:rsidR="00943CDB" w:rsidRPr="00E81B6E" w:rsidRDefault="00943CDB" w:rsidP="00943CDB">
      <w:pPr>
        <w:pStyle w:val="a8"/>
        <w:spacing w:after="0" w:line="360" w:lineRule="auto"/>
        <w:ind w:left="0"/>
        <w:contextualSpacing w:val="0"/>
        <w:jc w:val="both"/>
        <w:rPr>
          <w:rFonts w:ascii="Times New Roman" w:hAnsi="Times New Roman"/>
          <w:sz w:val="24"/>
          <w:szCs w:val="24"/>
        </w:rPr>
      </w:pPr>
      <w:r w:rsidRPr="00A144F6">
        <w:rPr>
          <w:rStyle w:val="a3"/>
          <w:sz w:val="24"/>
          <w:szCs w:val="24"/>
        </w:rPr>
        <w:footnoteRef/>
      </w:r>
      <w:r w:rsidRPr="00A144F6">
        <w:rPr>
          <w:rFonts w:ascii="Times New Roman" w:hAnsi="Times New Roman"/>
          <w:sz w:val="24"/>
          <w:szCs w:val="24"/>
        </w:rPr>
        <w:t xml:space="preserve"> Султанов А.Р. Впечатления от оглашения Постановления Конституционного Суда РФ </w:t>
      </w:r>
      <w:r w:rsidRPr="00A144F6">
        <w:rPr>
          <w:rFonts w:ascii="Times New Roman" w:hAnsi="Times New Roman"/>
          <w:sz w:val="24"/>
          <w:szCs w:val="24"/>
          <w:lang w:val="en-US"/>
        </w:rPr>
        <w:t>N</w:t>
      </w:r>
      <w:r w:rsidRPr="00A144F6">
        <w:rPr>
          <w:rFonts w:ascii="Times New Roman" w:hAnsi="Times New Roman"/>
          <w:sz w:val="24"/>
          <w:szCs w:val="24"/>
        </w:rPr>
        <w:t xml:space="preserve"> </w:t>
      </w:r>
      <w:r w:rsidRPr="00E81B6E">
        <w:rPr>
          <w:rFonts w:ascii="Times New Roman" w:hAnsi="Times New Roman"/>
          <w:sz w:val="24"/>
          <w:szCs w:val="24"/>
        </w:rPr>
        <w:t>11-П от 24.06.2009 // СПС «Консультант Плюс», 2009.</w:t>
      </w:r>
    </w:p>
  </w:footnote>
  <w:footnote w:id="33">
    <w:p w:rsidR="00943CDB" w:rsidRPr="00E81B6E" w:rsidRDefault="00943CDB" w:rsidP="00943CDB">
      <w:pPr>
        <w:pStyle w:val="a8"/>
        <w:autoSpaceDE w:val="0"/>
        <w:autoSpaceDN w:val="0"/>
        <w:adjustRightInd w:val="0"/>
        <w:spacing w:after="0" w:line="360" w:lineRule="auto"/>
        <w:ind w:left="0"/>
        <w:contextualSpacing w:val="0"/>
        <w:jc w:val="both"/>
        <w:rPr>
          <w:rFonts w:ascii="Times New Roman" w:hAnsi="Times New Roman"/>
          <w:sz w:val="24"/>
          <w:szCs w:val="24"/>
        </w:rPr>
      </w:pPr>
      <w:r w:rsidRPr="00E81B6E">
        <w:rPr>
          <w:rStyle w:val="a3"/>
          <w:sz w:val="24"/>
          <w:szCs w:val="24"/>
        </w:rPr>
        <w:footnoteRef/>
      </w:r>
      <w:r w:rsidRPr="00E81B6E">
        <w:rPr>
          <w:rFonts w:ascii="Times New Roman" w:hAnsi="Times New Roman"/>
          <w:sz w:val="24"/>
          <w:szCs w:val="24"/>
        </w:rPr>
        <w:t xml:space="preserve"> </w:t>
      </w:r>
      <w:proofErr w:type="spellStart"/>
      <w:r w:rsidRPr="00E81B6E">
        <w:rPr>
          <w:rFonts w:ascii="Times New Roman" w:hAnsi="Times New Roman"/>
          <w:sz w:val="24"/>
          <w:szCs w:val="24"/>
        </w:rPr>
        <w:t>Тотьев</w:t>
      </w:r>
      <w:proofErr w:type="spellEnd"/>
      <w:r w:rsidRPr="00E81B6E">
        <w:rPr>
          <w:rFonts w:ascii="Times New Roman" w:hAnsi="Times New Roman"/>
          <w:sz w:val="24"/>
          <w:szCs w:val="24"/>
        </w:rPr>
        <w:t xml:space="preserve"> К.Ю. Предписание антимонопольного органа о перечислении незаконного дохода: правовая природа и функции // Законы России: опыт, анализ, практика. 2010. № 8.</w:t>
      </w:r>
      <w:r>
        <w:rPr>
          <w:rFonts w:ascii="Times New Roman" w:hAnsi="Times New Roman"/>
          <w:sz w:val="24"/>
          <w:szCs w:val="24"/>
        </w:rPr>
        <w:t xml:space="preserve"> С. 46.</w:t>
      </w:r>
    </w:p>
  </w:footnote>
  <w:footnote w:id="34">
    <w:p w:rsidR="00943CDB" w:rsidRPr="00FF33FF" w:rsidRDefault="00943CDB" w:rsidP="00943CDB">
      <w:pPr>
        <w:pStyle w:val="a8"/>
        <w:autoSpaceDE w:val="0"/>
        <w:autoSpaceDN w:val="0"/>
        <w:adjustRightInd w:val="0"/>
        <w:spacing w:after="0" w:line="360" w:lineRule="auto"/>
        <w:ind w:left="0"/>
        <w:contextualSpacing w:val="0"/>
        <w:jc w:val="both"/>
        <w:rPr>
          <w:rFonts w:ascii="Times New Roman" w:hAnsi="Times New Roman"/>
          <w:sz w:val="24"/>
          <w:szCs w:val="24"/>
        </w:rPr>
      </w:pPr>
      <w:r w:rsidRPr="00E81B6E">
        <w:rPr>
          <w:rStyle w:val="a3"/>
          <w:sz w:val="24"/>
          <w:szCs w:val="24"/>
        </w:rPr>
        <w:footnoteRef/>
      </w:r>
      <w:r w:rsidRPr="00E81B6E">
        <w:rPr>
          <w:rFonts w:ascii="Times New Roman" w:hAnsi="Times New Roman"/>
          <w:sz w:val="24"/>
          <w:szCs w:val="24"/>
        </w:rPr>
        <w:t xml:space="preserve"> </w:t>
      </w:r>
      <w:proofErr w:type="spellStart"/>
      <w:r w:rsidRPr="00E81B6E">
        <w:rPr>
          <w:rFonts w:ascii="Times New Roman" w:hAnsi="Times New Roman"/>
          <w:sz w:val="24"/>
          <w:szCs w:val="24"/>
        </w:rPr>
        <w:t>Тотьев</w:t>
      </w:r>
      <w:proofErr w:type="spellEnd"/>
      <w:r w:rsidRPr="006276A2">
        <w:rPr>
          <w:rFonts w:ascii="Times New Roman" w:hAnsi="Times New Roman"/>
          <w:sz w:val="24"/>
          <w:szCs w:val="24"/>
        </w:rPr>
        <w:t xml:space="preserve"> К.Ю. Предписание антимонопольного органа о перечислении незаконного дохода: правовая природа и функции // Законы России: опыт, анализ, практика. 2010. № 8.</w:t>
      </w:r>
      <w:r>
        <w:rPr>
          <w:rFonts w:ascii="Times New Roman" w:hAnsi="Times New Roman"/>
          <w:sz w:val="24"/>
          <w:szCs w:val="24"/>
        </w:rPr>
        <w:t xml:space="preserve"> С. 46.</w:t>
      </w:r>
    </w:p>
  </w:footnote>
  <w:footnote w:id="35">
    <w:p w:rsidR="00943CDB" w:rsidRPr="008752A6" w:rsidRDefault="00943CDB" w:rsidP="00943CDB">
      <w:pPr>
        <w:pStyle w:val="a4"/>
        <w:spacing w:line="360" w:lineRule="auto"/>
        <w:jc w:val="both"/>
        <w:rPr>
          <w:rFonts w:ascii="Times New Roman" w:hAnsi="Times New Roman"/>
          <w:sz w:val="24"/>
          <w:szCs w:val="24"/>
        </w:rPr>
      </w:pPr>
      <w:r w:rsidRPr="008752A6">
        <w:rPr>
          <w:rStyle w:val="a3"/>
          <w:rFonts w:ascii="Times New Roman" w:hAnsi="Times New Roman"/>
          <w:sz w:val="24"/>
          <w:szCs w:val="24"/>
        </w:rPr>
        <w:footnoteRef/>
      </w:r>
      <w:r w:rsidRPr="008752A6">
        <w:rPr>
          <w:rFonts w:ascii="Times New Roman" w:hAnsi="Times New Roman"/>
          <w:sz w:val="24"/>
          <w:szCs w:val="24"/>
        </w:rPr>
        <w:t xml:space="preserve"> </w:t>
      </w:r>
      <w:proofErr w:type="gramStart"/>
      <w:r w:rsidRPr="008752A6">
        <w:rPr>
          <w:rFonts w:ascii="Times New Roman" w:hAnsi="Times New Roman"/>
          <w:sz w:val="24"/>
          <w:szCs w:val="24"/>
        </w:rPr>
        <w:t>Постановление Конституционного Суда Российской Федерации от 12 мая 1998 г. № 14-П по делу о проверке конституционности отдельных положений абзаца шестого статьи 6 и абзаца второго части первой статьи 7 Закона Российской Федерации от 18 июня 1993 года «О применении контрольно-кассовых машин при осуществлении денежных расчётов с населением» в связи с запросом Дмитровского районного суда Московской области и жалобами граждан</w:t>
      </w:r>
      <w:r>
        <w:rPr>
          <w:rFonts w:ascii="Times New Roman" w:hAnsi="Times New Roman"/>
          <w:sz w:val="24"/>
          <w:szCs w:val="24"/>
        </w:rPr>
        <w:t>.</w:t>
      </w:r>
      <w:proofErr w:type="gramEnd"/>
    </w:p>
  </w:footnote>
  <w:footnote w:id="36">
    <w:p w:rsidR="00943CDB" w:rsidRPr="008661DB" w:rsidRDefault="00943CDB" w:rsidP="00943CDB">
      <w:pPr>
        <w:pStyle w:val="a4"/>
        <w:spacing w:line="360" w:lineRule="auto"/>
        <w:jc w:val="both"/>
        <w:rPr>
          <w:rFonts w:ascii="Times New Roman" w:hAnsi="Times New Roman"/>
          <w:sz w:val="24"/>
          <w:szCs w:val="24"/>
        </w:rPr>
      </w:pPr>
      <w:r w:rsidRPr="008661DB">
        <w:rPr>
          <w:rStyle w:val="a3"/>
          <w:rFonts w:ascii="Times New Roman" w:hAnsi="Times New Roman"/>
          <w:sz w:val="24"/>
          <w:szCs w:val="24"/>
        </w:rPr>
        <w:footnoteRef/>
      </w:r>
      <w:r w:rsidRPr="008661DB">
        <w:rPr>
          <w:rFonts w:ascii="Times New Roman" w:hAnsi="Times New Roman"/>
          <w:sz w:val="24"/>
          <w:szCs w:val="24"/>
        </w:rPr>
        <w:t xml:space="preserve"> Поддержано Постановлением ФАС </w:t>
      </w:r>
      <w:proofErr w:type="spellStart"/>
      <w:r w:rsidRPr="008661DB">
        <w:rPr>
          <w:rFonts w:ascii="Times New Roman" w:hAnsi="Times New Roman"/>
          <w:sz w:val="24"/>
          <w:szCs w:val="24"/>
        </w:rPr>
        <w:t>Северо-Кавказского</w:t>
      </w:r>
      <w:proofErr w:type="spellEnd"/>
      <w:r w:rsidRPr="008661DB">
        <w:rPr>
          <w:rFonts w:ascii="Times New Roman" w:hAnsi="Times New Roman"/>
          <w:sz w:val="24"/>
          <w:szCs w:val="24"/>
        </w:rPr>
        <w:t xml:space="preserve"> округа и Определением ВАС РФ по тому же делу.</w:t>
      </w:r>
    </w:p>
  </w:footnote>
  <w:footnote w:id="37">
    <w:p w:rsidR="00943CDB" w:rsidRPr="00942EFD" w:rsidRDefault="00943CDB" w:rsidP="00943CDB">
      <w:pPr>
        <w:spacing w:line="360" w:lineRule="auto"/>
        <w:jc w:val="both"/>
        <w:rPr>
          <w:sz w:val="24"/>
          <w:szCs w:val="24"/>
        </w:rPr>
      </w:pPr>
      <w:r w:rsidRPr="00942EFD">
        <w:rPr>
          <w:rStyle w:val="a3"/>
          <w:sz w:val="24"/>
          <w:szCs w:val="24"/>
        </w:rPr>
        <w:footnoteRef/>
      </w:r>
      <w:r w:rsidRPr="00942EFD">
        <w:rPr>
          <w:sz w:val="24"/>
          <w:szCs w:val="24"/>
        </w:rPr>
        <w:t xml:space="preserve"> Постановление ФАС Волго-Вятского округа от 21 октября 2009 г. по делу № А82-3563/2009-28 (абзацы 19-21 мотивировочной части);</w:t>
      </w:r>
    </w:p>
    <w:p w:rsidR="00943CDB" w:rsidRPr="00942EFD" w:rsidRDefault="00943CDB" w:rsidP="00943CDB">
      <w:pPr>
        <w:spacing w:line="360" w:lineRule="auto"/>
        <w:jc w:val="both"/>
        <w:rPr>
          <w:sz w:val="24"/>
          <w:szCs w:val="24"/>
        </w:rPr>
      </w:pPr>
      <w:r w:rsidRPr="00942EFD">
        <w:rPr>
          <w:sz w:val="24"/>
          <w:szCs w:val="24"/>
        </w:rPr>
        <w:t>Постановление ФАС Уральского округа от 10 февраля 2010 г. по делу № А50-16270/2009 (абзацы 55-59 мотивировочной части).</w:t>
      </w:r>
    </w:p>
  </w:footnote>
  <w:footnote w:id="38">
    <w:p w:rsidR="00943CDB" w:rsidRDefault="00943CDB" w:rsidP="00943CDB">
      <w:pPr>
        <w:pStyle w:val="a8"/>
        <w:spacing w:after="0" w:line="360" w:lineRule="auto"/>
        <w:ind w:left="0"/>
        <w:contextualSpacing w:val="0"/>
        <w:jc w:val="both"/>
        <w:rPr>
          <w:rFonts w:ascii="Times New Roman" w:hAnsi="Times New Roman"/>
          <w:sz w:val="24"/>
          <w:szCs w:val="24"/>
        </w:rPr>
      </w:pPr>
      <w:r w:rsidRPr="00214FD3">
        <w:rPr>
          <w:rStyle w:val="a3"/>
          <w:rFonts w:ascii="Times New Roman" w:hAnsi="Times New Roman"/>
          <w:sz w:val="24"/>
          <w:szCs w:val="24"/>
        </w:rPr>
        <w:footnoteRef/>
      </w:r>
      <w:r w:rsidRPr="00214FD3">
        <w:rPr>
          <w:rFonts w:ascii="Times New Roman" w:hAnsi="Times New Roman"/>
          <w:sz w:val="24"/>
          <w:szCs w:val="24"/>
        </w:rPr>
        <w:t xml:space="preserve"> Постановление</w:t>
      </w:r>
      <w:proofErr w:type="gramStart"/>
      <w:r w:rsidRPr="00214FD3">
        <w:rPr>
          <w:rFonts w:ascii="Times New Roman" w:hAnsi="Times New Roman"/>
          <w:sz w:val="24"/>
          <w:szCs w:val="24"/>
        </w:rPr>
        <w:t xml:space="preserve"> С</w:t>
      </w:r>
      <w:proofErr w:type="gramEnd"/>
      <w:r w:rsidRPr="00214FD3">
        <w:rPr>
          <w:rFonts w:ascii="Times New Roman" w:hAnsi="Times New Roman"/>
          <w:sz w:val="24"/>
          <w:szCs w:val="24"/>
        </w:rPr>
        <w:t>емнадцатого арбитражного апелляционного суда от 06 августа 2010 г. по делу № А71-2375/2010  (абзацы 34-39 мотивировочной части);</w:t>
      </w:r>
    </w:p>
    <w:p w:rsidR="00943CDB" w:rsidRPr="00214FD3" w:rsidRDefault="00943CDB" w:rsidP="00943CDB">
      <w:pPr>
        <w:pStyle w:val="a8"/>
        <w:spacing w:after="0" w:line="360" w:lineRule="auto"/>
        <w:ind w:left="0"/>
        <w:contextualSpacing w:val="0"/>
        <w:jc w:val="both"/>
        <w:rPr>
          <w:rFonts w:ascii="Times New Roman" w:hAnsi="Times New Roman"/>
          <w:sz w:val="24"/>
          <w:szCs w:val="24"/>
        </w:rPr>
      </w:pPr>
      <w:r w:rsidRPr="00FF5915">
        <w:rPr>
          <w:rFonts w:ascii="Times New Roman" w:hAnsi="Times New Roman"/>
          <w:sz w:val="24"/>
          <w:szCs w:val="24"/>
        </w:rPr>
        <w:t>Постановление</w:t>
      </w:r>
      <w:proofErr w:type="gramStart"/>
      <w:r w:rsidRPr="00FF5915">
        <w:rPr>
          <w:rFonts w:ascii="Times New Roman" w:hAnsi="Times New Roman"/>
          <w:sz w:val="24"/>
          <w:szCs w:val="24"/>
        </w:rPr>
        <w:t xml:space="preserve"> С</w:t>
      </w:r>
      <w:proofErr w:type="gramEnd"/>
      <w:r w:rsidRPr="00FF5915">
        <w:rPr>
          <w:rFonts w:ascii="Times New Roman" w:hAnsi="Times New Roman"/>
          <w:sz w:val="24"/>
          <w:szCs w:val="24"/>
        </w:rPr>
        <w:t xml:space="preserve">емнадцатого арбитражного апелляционного суда от 29 октября 2009 г. по делу № А50-16270/2009 (абзацы </w:t>
      </w:r>
      <w:r>
        <w:rPr>
          <w:rFonts w:ascii="Times New Roman" w:hAnsi="Times New Roman"/>
          <w:sz w:val="24"/>
          <w:szCs w:val="24"/>
        </w:rPr>
        <w:t xml:space="preserve">47-48 </w:t>
      </w:r>
      <w:r w:rsidRPr="00FF5915">
        <w:rPr>
          <w:rFonts w:ascii="Times New Roman" w:hAnsi="Times New Roman"/>
          <w:sz w:val="24"/>
          <w:szCs w:val="24"/>
        </w:rPr>
        <w:t>мотивировочной части);</w:t>
      </w:r>
    </w:p>
    <w:p w:rsidR="00943CDB" w:rsidRPr="00214FD3" w:rsidRDefault="00943CDB" w:rsidP="00943CDB">
      <w:pPr>
        <w:pStyle w:val="a8"/>
        <w:spacing w:after="0" w:line="360" w:lineRule="auto"/>
        <w:ind w:left="0"/>
        <w:contextualSpacing w:val="0"/>
        <w:jc w:val="both"/>
        <w:rPr>
          <w:rFonts w:ascii="Times New Roman" w:hAnsi="Times New Roman"/>
          <w:sz w:val="24"/>
          <w:szCs w:val="24"/>
        </w:rPr>
      </w:pPr>
      <w:r w:rsidRPr="00214FD3">
        <w:rPr>
          <w:rFonts w:ascii="Times New Roman" w:hAnsi="Times New Roman"/>
          <w:sz w:val="24"/>
          <w:szCs w:val="24"/>
        </w:rPr>
        <w:t>Постановление</w:t>
      </w:r>
      <w:proofErr w:type="gramStart"/>
      <w:r w:rsidRPr="00214FD3">
        <w:rPr>
          <w:rFonts w:ascii="Times New Roman" w:hAnsi="Times New Roman"/>
          <w:sz w:val="24"/>
          <w:szCs w:val="24"/>
        </w:rPr>
        <w:t xml:space="preserve"> Т</w:t>
      </w:r>
      <w:proofErr w:type="gramEnd"/>
      <w:r w:rsidRPr="00214FD3">
        <w:rPr>
          <w:rFonts w:ascii="Times New Roman" w:hAnsi="Times New Roman"/>
          <w:sz w:val="24"/>
          <w:szCs w:val="24"/>
        </w:rPr>
        <w:t>ринадцатого арбитражного апелляционного суда от 22 июля 2009 г. по делу № А26-7881/2008 (абзацы 60-64 мотивировочной части);</w:t>
      </w:r>
    </w:p>
    <w:p w:rsidR="00943CDB" w:rsidRPr="00214FD3" w:rsidRDefault="00943CDB" w:rsidP="00943CDB">
      <w:pPr>
        <w:pStyle w:val="a8"/>
        <w:spacing w:after="0" w:line="360" w:lineRule="auto"/>
        <w:ind w:left="0"/>
        <w:contextualSpacing w:val="0"/>
        <w:jc w:val="both"/>
        <w:rPr>
          <w:rFonts w:ascii="Times New Roman" w:hAnsi="Times New Roman"/>
          <w:sz w:val="24"/>
          <w:szCs w:val="24"/>
        </w:rPr>
      </w:pPr>
      <w:r w:rsidRPr="00214FD3">
        <w:rPr>
          <w:rFonts w:ascii="Times New Roman" w:hAnsi="Times New Roman"/>
          <w:sz w:val="24"/>
          <w:szCs w:val="24"/>
        </w:rPr>
        <w:t>Постановление</w:t>
      </w:r>
      <w:proofErr w:type="gramStart"/>
      <w:r w:rsidRPr="00214FD3">
        <w:rPr>
          <w:rFonts w:ascii="Times New Roman" w:hAnsi="Times New Roman"/>
          <w:sz w:val="24"/>
          <w:szCs w:val="24"/>
        </w:rPr>
        <w:t xml:space="preserve"> С</w:t>
      </w:r>
      <w:proofErr w:type="gramEnd"/>
      <w:r w:rsidRPr="00214FD3">
        <w:rPr>
          <w:rFonts w:ascii="Times New Roman" w:hAnsi="Times New Roman"/>
          <w:sz w:val="24"/>
          <w:szCs w:val="24"/>
        </w:rPr>
        <w:t>емнадцатого арбитражного апелляционного суда от 29 октября 2009 г. по делу № А60-17921/09 (абзацы 65-66 мотивировочной части);</w:t>
      </w:r>
    </w:p>
    <w:p w:rsidR="00943CDB" w:rsidRPr="00214FD3" w:rsidRDefault="00943CDB" w:rsidP="00943CDB">
      <w:pPr>
        <w:pStyle w:val="a8"/>
        <w:spacing w:after="0" w:line="360" w:lineRule="auto"/>
        <w:ind w:left="0"/>
        <w:contextualSpacing w:val="0"/>
        <w:jc w:val="both"/>
        <w:rPr>
          <w:rFonts w:ascii="Times New Roman" w:hAnsi="Times New Roman"/>
          <w:sz w:val="28"/>
          <w:szCs w:val="28"/>
        </w:rPr>
      </w:pPr>
      <w:r w:rsidRPr="00214FD3">
        <w:rPr>
          <w:rFonts w:ascii="Times New Roman" w:hAnsi="Times New Roman"/>
          <w:sz w:val="24"/>
          <w:szCs w:val="24"/>
        </w:rPr>
        <w:t>Постановление</w:t>
      </w:r>
      <w:proofErr w:type="gramStart"/>
      <w:r w:rsidRPr="00214FD3">
        <w:rPr>
          <w:rFonts w:ascii="Times New Roman" w:hAnsi="Times New Roman"/>
          <w:sz w:val="24"/>
          <w:szCs w:val="24"/>
        </w:rPr>
        <w:t xml:space="preserve"> С</w:t>
      </w:r>
      <w:proofErr w:type="gramEnd"/>
      <w:r w:rsidRPr="00214FD3">
        <w:rPr>
          <w:rFonts w:ascii="Times New Roman" w:hAnsi="Times New Roman"/>
          <w:sz w:val="24"/>
          <w:szCs w:val="24"/>
        </w:rPr>
        <w:t>едьмого арбитражного апелляционного суда от 12 мая 2010 г. по делу № А45-27879/2009 (абзацы 85-86 мотивировочной части).</w:t>
      </w:r>
    </w:p>
  </w:footnote>
  <w:footnote w:id="39">
    <w:p w:rsidR="00943CDB" w:rsidRPr="00A93C2E" w:rsidRDefault="00943CDB" w:rsidP="00943CDB">
      <w:pPr>
        <w:pStyle w:val="a8"/>
        <w:spacing w:after="0" w:line="360" w:lineRule="auto"/>
        <w:ind w:left="0"/>
        <w:contextualSpacing w:val="0"/>
        <w:jc w:val="both"/>
        <w:rPr>
          <w:rFonts w:ascii="Times New Roman" w:hAnsi="Times New Roman"/>
          <w:sz w:val="24"/>
          <w:szCs w:val="24"/>
        </w:rPr>
      </w:pPr>
      <w:r w:rsidRPr="00A93C2E">
        <w:rPr>
          <w:rStyle w:val="a3"/>
          <w:rFonts w:ascii="Times New Roman" w:hAnsi="Times New Roman"/>
          <w:sz w:val="24"/>
          <w:szCs w:val="24"/>
        </w:rPr>
        <w:footnoteRef/>
      </w:r>
      <w:r w:rsidRPr="00A93C2E">
        <w:rPr>
          <w:rFonts w:ascii="Times New Roman" w:hAnsi="Times New Roman"/>
          <w:sz w:val="24"/>
          <w:szCs w:val="24"/>
        </w:rPr>
        <w:t xml:space="preserve"> Постановление ФАС Волго-Вятского округа от 01 марта 2010 г. по делу № А82-9897/2009 (абзацы 38-44 мотивировочной части);</w:t>
      </w:r>
    </w:p>
    <w:p w:rsidR="00943CDB" w:rsidRPr="00A93C2E" w:rsidRDefault="00943CDB" w:rsidP="00943CDB">
      <w:pPr>
        <w:pStyle w:val="a8"/>
        <w:spacing w:after="0" w:line="360" w:lineRule="auto"/>
        <w:ind w:left="0"/>
        <w:contextualSpacing w:val="0"/>
        <w:jc w:val="both"/>
        <w:rPr>
          <w:rFonts w:ascii="Times New Roman" w:hAnsi="Times New Roman"/>
          <w:sz w:val="24"/>
          <w:szCs w:val="24"/>
        </w:rPr>
      </w:pPr>
      <w:r w:rsidRPr="00A93C2E">
        <w:rPr>
          <w:rFonts w:ascii="Times New Roman" w:hAnsi="Times New Roman"/>
          <w:sz w:val="24"/>
          <w:szCs w:val="24"/>
        </w:rPr>
        <w:t>Постановление ФАС Волго-Вятского округа от 24 февраля 2010 г. по делу № А82-9898/2009-28 (абзацы 39-42 мотивировочной части);</w:t>
      </w:r>
    </w:p>
    <w:p w:rsidR="00943CDB" w:rsidRPr="00A93C2E" w:rsidRDefault="00943CDB" w:rsidP="00943CDB">
      <w:pPr>
        <w:pStyle w:val="a8"/>
        <w:spacing w:after="0" w:line="360" w:lineRule="auto"/>
        <w:ind w:left="0"/>
        <w:contextualSpacing w:val="0"/>
        <w:jc w:val="both"/>
        <w:rPr>
          <w:rFonts w:ascii="Times New Roman" w:hAnsi="Times New Roman"/>
          <w:sz w:val="24"/>
          <w:szCs w:val="24"/>
        </w:rPr>
      </w:pPr>
      <w:r w:rsidRPr="00A93C2E">
        <w:rPr>
          <w:rFonts w:ascii="Times New Roman" w:hAnsi="Times New Roman"/>
          <w:sz w:val="24"/>
          <w:szCs w:val="24"/>
        </w:rPr>
        <w:t>Постановление ФАС Волго-Вятского округа от 16 февраля 2010 г. по делу № А82-9899/2009-28 (абзацы 40-43 мотивировочной части);</w:t>
      </w:r>
    </w:p>
    <w:p w:rsidR="00943CDB" w:rsidRPr="00A93C2E" w:rsidRDefault="00943CDB" w:rsidP="00943CDB">
      <w:pPr>
        <w:pStyle w:val="a8"/>
        <w:spacing w:after="0" w:line="360" w:lineRule="auto"/>
        <w:ind w:left="0"/>
        <w:contextualSpacing w:val="0"/>
        <w:jc w:val="both"/>
        <w:rPr>
          <w:rFonts w:ascii="Times New Roman" w:hAnsi="Times New Roman"/>
          <w:sz w:val="24"/>
          <w:szCs w:val="24"/>
        </w:rPr>
      </w:pPr>
      <w:r w:rsidRPr="00A93C2E">
        <w:rPr>
          <w:rFonts w:ascii="Times New Roman" w:hAnsi="Times New Roman"/>
          <w:sz w:val="24"/>
          <w:szCs w:val="24"/>
        </w:rPr>
        <w:t>Постановление ФАС Волго-Вятского округа от 24 февраля 2010 г. по делу № А82-9900/2009-28 (абзацы 41-44 мотивировочной части);</w:t>
      </w:r>
    </w:p>
    <w:p w:rsidR="00943CDB" w:rsidRPr="00A93C2E" w:rsidRDefault="00943CDB" w:rsidP="00943CDB">
      <w:pPr>
        <w:pStyle w:val="a8"/>
        <w:spacing w:after="0" w:line="360" w:lineRule="auto"/>
        <w:ind w:left="0"/>
        <w:contextualSpacing w:val="0"/>
        <w:jc w:val="both"/>
        <w:rPr>
          <w:rFonts w:ascii="Times New Roman" w:hAnsi="Times New Roman"/>
          <w:sz w:val="24"/>
          <w:szCs w:val="24"/>
        </w:rPr>
      </w:pPr>
      <w:r w:rsidRPr="00A93C2E">
        <w:rPr>
          <w:rFonts w:ascii="Times New Roman" w:hAnsi="Times New Roman"/>
          <w:sz w:val="24"/>
          <w:szCs w:val="24"/>
        </w:rPr>
        <w:t>Постановление ФАС Волго-Вятского округа от 07 июля 2010 г. по делу № А82-16242/2009-28 (абзацы 40-44 мотивировочной части);</w:t>
      </w:r>
    </w:p>
    <w:p w:rsidR="00943CDB" w:rsidRPr="00A93C2E" w:rsidRDefault="00943CDB" w:rsidP="00943CDB">
      <w:pPr>
        <w:pStyle w:val="a8"/>
        <w:spacing w:after="0" w:line="360" w:lineRule="auto"/>
        <w:ind w:left="0"/>
        <w:contextualSpacing w:val="0"/>
        <w:jc w:val="both"/>
        <w:rPr>
          <w:rFonts w:ascii="Times New Roman" w:hAnsi="Times New Roman"/>
          <w:sz w:val="24"/>
          <w:szCs w:val="24"/>
        </w:rPr>
      </w:pPr>
      <w:r w:rsidRPr="00A93C2E">
        <w:rPr>
          <w:rFonts w:ascii="Times New Roman" w:hAnsi="Times New Roman"/>
          <w:sz w:val="24"/>
          <w:szCs w:val="24"/>
        </w:rPr>
        <w:t>Постановление ФАС Волго-Вятского округа от 07 июля 2010 г. по делу № А82-16244/2009-28 (абзацы 34-38 мотивировочной части).</w:t>
      </w:r>
    </w:p>
  </w:footnote>
  <w:footnote w:id="40">
    <w:p w:rsidR="00943CDB" w:rsidRPr="009A631F" w:rsidRDefault="00943CDB" w:rsidP="00943CDB">
      <w:pPr>
        <w:pStyle w:val="a4"/>
        <w:spacing w:line="360" w:lineRule="auto"/>
        <w:jc w:val="both"/>
        <w:rPr>
          <w:rFonts w:ascii="Times New Roman" w:hAnsi="Times New Roman"/>
          <w:sz w:val="24"/>
          <w:szCs w:val="24"/>
        </w:rPr>
      </w:pPr>
      <w:r w:rsidRPr="009A631F">
        <w:rPr>
          <w:rStyle w:val="a3"/>
          <w:rFonts w:ascii="Times New Roman" w:hAnsi="Times New Roman"/>
          <w:sz w:val="24"/>
          <w:szCs w:val="24"/>
        </w:rPr>
        <w:footnoteRef/>
      </w:r>
      <w:r w:rsidRPr="009A631F">
        <w:rPr>
          <w:rFonts w:ascii="Times New Roman" w:hAnsi="Times New Roman"/>
          <w:sz w:val="24"/>
          <w:szCs w:val="24"/>
        </w:rPr>
        <w:t xml:space="preserve"> </w:t>
      </w:r>
      <w:proofErr w:type="spellStart"/>
      <w:r w:rsidRPr="009A631F">
        <w:rPr>
          <w:rFonts w:ascii="Times New Roman" w:hAnsi="Times New Roman"/>
          <w:sz w:val="24"/>
          <w:szCs w:val="24"/>
        </w:rPr>
        <w:t>Тотьев</w:t>
      </w:r>
      <w:proofErr w:type="spellEnd"/>
      <w:r w:rsidRPr="009A631F">
        <w:rPr>
          <w:rFonts w:ascii="Times New Roman" w:hAnsi="Times New Roman"/>
          <w:sz w:val="24"/>
          <w:szCs w:val="24"/>
        </w:rPr>
        <w:t xml:space="preserve"> К.Ю. Ненадлежащая реклама и недобросовестная конкуренция: коллизия составов и способы её устранения // Законы России: опыт, анализ, практика. 2009. № 10.</w:t>
      </w:r>
      <w:r>
        <w:rPr>
          <w:rFonts w:ascii="Times New Roman" w:hAnsi="Times New Roman"/>
          <w:sz w:val="24"/>
          <w:szCs w:val="24"/>
        </w:rPr>
        <w:t xml:space="preserve"> С. 10</w:t>
      </w:r>
    </w:p>
  </w:footnote>
  <w:footnote w:id="41">
    <w:p w:rsidR="00943CDB" w:rsidRPr="00FD0017" w:rsidRDefault="00943CDB" w:rsidP="00943CDB">
      <w:pPr>
        <w:pStyle w:val="a4"/>
        <w:spacing w:line="360" w:lineRule="auto"/>
        <w:jc w:val="both"/>
        <w:rPr>
          <w:rFonts w:ascii="Times New Roman" w:hAnsi="Times New Roman"/>
          <w:sz w:val="24"/>
          <w:szCs w:val="24"/>
        </w:rPr>
      </w:pPr>
      <w:r w:rsidRPr="009A631F">
        <w:rPr>
          <w:rStyle w:val="a3"/>
          <w:rFonts w:ascii="Times New Roman" w:hAnsi="Times New Roman"/>
          <w:sz w:val="24"/>
          <w:szCs w:val="24"/>
        </w:rPr>
        <w:footnoteRef/>
      </w:r>
      <w:r w:rsidRPr="009A631F">
        <w:rPr>
          <w:rFonts w:ascii="Times New Roman" w:hAnsi="Times New Roman"/>
          <w:sz w:val="24"/>
          <w:szCs w:val="24"/>
        </w:rPr>
        <w:t xml:space="preserve"> См., например: Курбатов А.Я. Банковское право России. Учебник. М.: «Высшее образование», «</w:t>
      </w:r>
      <w:proofErr w:type="spellStart"/>
      <w:r w:rsidRPr="009A631F">
        <w:rPr>
          <w:rFonts w:ascii="Times New Roman" w:hAnsi="Times New Roman"/>
          <w:sz w:val="24"/>
          <w:szCs w:val="24"/>
        </w:rPr>
        <w:t>Юрайт-издат</w:t>
      </w:r>
      <w:proofErr w:type="spellEnd"/>
      <w:r>
        <w:rPr>
          <w:rFonts w:ascii="Times New Roman" w:hAnsi="Times New Roman"/>
          <w:sz w:val="24"/>
          <w:szCs w:val="24"/>
        </w:rPr>
        <w:t>»</w:t>
      </w:r>
      <w:r w:rsidRPr="00FD0017">
        <w:rPr>
          <w:rFonts w:ascii="Times New Roman" w:hAnsi="Times New Roman"/>
          <w:sz w:val="24"/>
          <w:szCs w:val="24"/>
        </w:rPr>
        <w:t>, 2009. С. 21-22.</w:t>
      </w:r>
    </w:p>
  </w:footnote>
  <w:footnote w:id="42">
    <w:p w:rsidR="00943CDB" w:rsidRPr="00FD0017" w:rsidRDefault="00943CDB" w:rsidP="00943CDB">
      <w:pPr>
        <w:pStyle w:val="a4"/>
        <w:spacing w:line="360" w:lineRule="auto"/>
        <w:jc w:val="both"/>
        <w:rPr>
          <w:rFonts w:ascii="Times New Roman" w:hAnsi="Times New Roman"/>
          <w:sz w:val="24"/>
          <w:szCs w:val="24"/>
        </w:rPr>
      </w:pPr>
      <w:r w:rsidRPr="00FD0017">
        <w:rPr>
          <w:rStyle w:val="a3"/>
          <w:rFonts w:ascii="Times New Roman" w:hAnsi="Times New Roman"/>
          <w:sz w:val="24"/>
          <w:szCs w:val="24"/>
        </w:rPr>
        <w:footnoteRef/>
      </w:r>
      <w:r w:rsidRPr="00FD0017">
        <w:rPr>
          <w:rFonts w:ascii="Times New Roman" w:hAnsi="Times New Roman"/>
          <w:sz w:val="24"/>
          <w:szCs w:val="24"/>
        </w:rPr>
        <w:t xml:space="preserve"> См., например: </w:t>
      </w:r>
      <w:proofErr w:type="spellStart"/>
      <w:r w:rsidRPr="00FD0017">
        <w:rPr>
          <w:rFonts w:ascii="Times New Roman" w:hAnsi="Times New Roman"/>
          <w:sz w:val="24"/>
          <w:szCs w:val="24"/>
        </w:rPr>
        <w:t>Баглай</w:t>
      </w:r>
      <w:proofErr w:type="spellEnd"/>
      <w:r w:rsidRPr="00FD0017">
        <w:rPr>
          <w:rFonts w:ascii="Times New Roman" w:hAnsi="Times New Roman"/>
          <w:sz w:val="24"/>
          <w:szCs w:val="24"/>
        </w:rPr>
        <w:t xml:space="preserve"> М.В. Конституционное право Российской Федерации. М.: «Норма», 2007. С. 41, 670-671.;</w:t>
      </w:r>
    </w:p>
    <w:p w:rsidR="00943CDB" w:rsidRPr="00FD0017" w:rsidRDefault="00943CDB" w:rsidP="00943CDB">
      <w:pPr>
        <w:pStyle w:val="a4"/>
        <w:spacing w:line="360" w:lineRule="auto"/>
        <w:jc w:val="both"/>
        <w:rPr>
          <w:rFonts w:ascii="Times New Roman" w:hAnsi="Times New Roman"/>
          <w:sz w:val="24"/>
          <w:szCs w:val="24"/>
        </w:rPr>
      </w:pPr>
      <w:r w:rsidRPr="00FD0017">
        <w:rPr>
          <w:rFonts w:ascii="Times New Roman" w:hAnsi="Times New Roman"/>
          <w:sz w:val="24"/>
          <w:szCs w:val="24"/>
        </w:rPr>
        <w:t>Лихачев В.В. Пробелы в праве и пути их устранения. М., 1979. С. 131.</w:t>
      </w:r>
    </w:p>
  </w:footnote>
  <w:footnote w:id="43">
    <w:p w:rsidR="00943CDB" w:rsidRPr="00081069" w:rsidRDefault="00943CDB" w:rsidP="00943CDB">
      <w:pPr>
        <w:pStyle w:val="a4"/>
        <w:spacing w:line="360" w:lineRule="auto"/>
        <w:jc w:val="both"/>
        <w:rPr>
          <w:rFonts w:ascii="Times New Roman" w:hAnsi="Times New Roman"/>
          <w:sz w:val="24"/>
          <w:szCs w:val="24"/>
        </w:rPr>
      </w:pPr>
      <w:r w:rsidRPr="00081069">
        <w:rPr>
          <w:rStyle w:val="a3"/>
          <w:rFonts w:ascii="Times New Roman" w:hAnsi="Times New Roman"/>
          <w:sz w:val="24"/>
          <w:szCs w:val="24"/>
        </w:rPr>
        <w:footnoteRef/>
      </w:r>
      <w:r w:rsidRPr="00081069">
        <w:rPr>
          <w:rFonts w:ascii="Times New Roman" w:hAnsi="Times New Roman"/>
          <w:sz w:val="24"/>
          <w:szCs w:val="24"/>
        </w:rPr>
        <w:t xml:space="preserve"> Например, в вышеупомянутом Постановлении ФАС Поволжского </w:t>
      </w:r>
      <w:proofErr w:type="gramStart"/>
      <w:r w:rsidRPr="00081069">
        <w:rPr>
          <w:rFonts w:ascii="Times New Roman" w:hAnsi="Times New Roman"/>
          <w:sz w:val="24"/>
          <w:szCs w:val="24"/>
        </w:rPr>
        <w:t>округа</w:t>
      </w:r>
      <w:proofErr w:type="gramEnd"/>
      <w:r w:rsidRPr="00081069">
        <w:rPr>
          <w:rFonts w:ascii="Times New Roman" w:hAnsi="Times New Roman"/>
          <w:sz w:val="24"/>
          <w:szCs w:val="24"/>
        </w:rPr>
        <w:t xml:space="preserve"> хозяйствующий субъект оспаривал предписание, в соответствии с которым он был обязан перечислить в федеральный бюджет 6 877 768 руб., в упомянутом Постановлении ФАС </w:t>
      </w:r>
      <w:r>
        <w:rPr>
          <w:rFonts w:ascii="Times New Roman" w:hAnsi="Times New Roman"/>
          <w:sz w:val="24"/>
          <w:szCs w:val="24"/>
        </w:rPr>
        <w:t>Волго-Вятского округа от 21 октября 2009 г. по делу № А82-3563</w:t>
      </w:r>
      <w:r w:rsidRPr="00081069">
        <w:rPr>
          <w:rFonts w:ascii="Times New Roman" w:hAnsi="Times New Roman"/>
          <w:sz w:val="24"/>
          <w:szCs w:val="24"/>
        </w:rPr>
        <w:t>/</w:t>
      </w:r>
      <w:r>
        <w:rPr>
          <w:rFonts w:ascii="Times New Roman" w:hAnsi="Times New Roman"/>
          <w:sz w:val="24"/>
          <w:szCs w:val="24"/>
        </w:rPr>
        <w:t>2009-28 речь шла о сумме в 1 202 869 руб. и т.д.</w:t>
      </w:r>
    </w:p>
  </w:footnote>
  <w:footnote w:id="44">
    <w:p w:rsidR="00943CDB" w:rsidRPr="003338EF" w:rsidRDefault="00943CDB" w:rsidP="00943CDB">
      <w:pPr>
        <w:pStyle w:val="a4"/>
        <w:spacing w:line="360" w:lineRule="auto"/>
        <w:jc w:val="both"/>
        <w:rPr>
          <w:rFonts w:ascii="Times New Roman" w:hAnsi="Times New Roman"/>
          <w:sz w:val="24"/>
          <w:szCs w:val="24"/>
        </w:rPr>
      </w:pPr>
      <w:r w:rsidRPr="003338EF">
        <w:rPr>
          <w:rStyle w:val="a3"/>
          <w:rFonts w:ascii="Times New Roman" w:hAnsi="Times New Roman"/>
          <w:sz w:val="24"/>
          <w:szCs w:val="24"/>
        </w:rPr>
        <w:footnoteRef/>
      </w:r>
      <w:r w:rsidRPr="003338EF">
        <w:rPr>
          <w:rFonts w:ascii="Times New Roman" w:hAnsi="Times New Roman"/>
          <w:sz w:val="24"/>
          <w:szCs w:val="24"/>
        </w:rPr>
        <w:t xml:space="preserve"> </w:t>
      </w:r>
      <w:r w:rsidRPr="00EA0271">
        <w:rPr>
          <w:rFonts w:ascii="Times New Roman" w:hAnsi="Times New Roman"/>
          <w:sz w:val="24"/>
          <w:szCs w:val="24"/>
        </w:rPr>
        <w:t xml:space="preserve">Султанов А.Р. Впечатления от оглашения Постановления Конституционного Суда РФ </w:t>
      </w:r>
      <w:r w:rsidRPr="00EA0271">
        <w:rPr>
          <w:rFonts w:ascii="Times New Roman" w:hAnsi="Times New Roman"/>
          <w:sz w:val="24"/>
          <w:szCs w:val="24"/>
          <w:lang w:val="en-US"/>
        </w:rPr>
        <w:t>N</w:t>
      </w:r>
      <w:r w:rsidRPr="00EA0271">
        <w:rPr>
          <w:rFonts w:ascii="Times New Roman" w:hAnsi="Times New Roman"/>
          <w:sz w:val="24"/>
          <w:szCs w:val="24"/>
        </w:rPr>
        <w:t xml:space="preserve"> 11-П от 24.06.2009 // СПС «Консультант Плюс», 2009.</w:t>
      </w:r>
    </w:p>
  </w:footnote>
  <w:footnote w:id="45">
    <w:p w:rsidR="00943CDB" w:rsidRPr="00EA0271" w:rsidRDefault="00943CDB" w:rsidP="00943CDB">
      <w:pPr>
        <w:pStyle w:val="a8"/>
        <w:spacing w:after="0" w:line="360" w:lineRule="auto"/>
        <w:ind w:left="0"/>
        <w:contextualSpacing w:val="0"/>
        <w:jc w:val="both"/>
        <w:rPr>
          <w:rFonts w:ascii="Times New Roman" w:hAnsi="Times New Roman"/>
          <w:sz w:val="24"/>
          <w:szCs w:val="24"/>
        </w:rPr>
      </w:pPr>
      <w:r w:rsidRPr="00EA0271">
        <w:rPr>
          <w:rStyle w:val="a3"/>
          <w:rFonts w:ascii="Times New Roman" w:hAnsi="Times New Roman"/>
          <w:sz w:val="24"/>
          <w:szCs w:val="24"/>
        </w:rPr>
        <w:footnoteRef/>
      </w:r>
      <w:r w:rsidRPr="00EA0271">
        <w:rPr>
          <w:rFonts w:ascii="Times New Roman" w:hAnsi="Times New Roman"/>
          <w:sz w:val="24"/>
          <w:szCs w:val="24"/>
        </w:rPr>
        <w:t xml:space="preserve"> </w:t>
      </w:r>
      <w:proofErr w:type="spellStart"/>
      <w:r w:rsidRPr="003338EF">
        <w:rPr>
          <w:rFonts w:ascii="Times New Roman" w:hAnsi="Times New Roman"/>
          <w:bCs/>
          <w:sz w:val="24"/>
          <w:szCs w:val="24"/>
        </w:rPr>
        <w:t>Пузыревский</w:t>
      </w:r>
      <w:proofErr w:type="spellEnd"/>
      <w:r w:rsidRPr="003338EF">
        <w:rPr>
          <w:rFonts w:ascii="Times New Roman" w:hAnsi="Times New Roman"/>
          <w:bCs/>
          <w:sz w:val="24"/>
          <w:szCs w:val="24"/>
        </w:rPr>
        <w:t xml:space="preserve"> С.А. «Антимонопольное» постановление Пленума ВАС РФ // Новое законодательство &amp; юридическая практика. 2009, № 1. С. 37</w:t>
      </w:r>
      <w:r>
        <w:rPr>
          <w:rFonts w:ascii="Times New Roman" w:hAnsi="Times New Roman"/>
          <w:bCs/>
          <w:sz w:val="24"/>
          <w:szCs w:val="24"/>
        </w:rPr>
        <w:t>.</w:t>
      </w:r>
    </w:p>
  </w:footnote>
  <w:footnote w:id="46">
    <w:p w:rsidR="00943CDB" w:rsidRPr="007153E4" w:rsidRDefault="00943CDB" w:rsidP="00943CDB">
      <w:pPr>
        <w:pStyle w:val="a8"/>
        <w:spacing w:after="0" w:line="360" w:lineRule="auto"/>
        <w:ind w:left="0"/>
        <w:contextualSpacing w:val="0"/>
        <w:jc w:val="both"/>
        <w:rPr>
          <w:rFonts w:ascii="Times New Roman" w:hAnsi="Times New Roman"/>
          <w:sz w:val="24"/>
          <w:szCs w:val="24"/>
        </w:rPr>
      </w:pPr>
      <w:r w:rsidRPr="007153E4">
        <w:rPr>
          <w:rStyle w:val="a3"/>
          <w:rFonts w:ascii="Times New Roman" w:hAnsi="Times New Roman"/>
          <w:sz w:val="24"/>
          <w:szCs w:val="24"/>
        </w:rPr>
        <w:footnoteRef/>
      </w:r>
      <w:r w:rsidRPr="007153E4">
        <w:rPr>
          <w:rFonts w:ascii="Times New Roman" w:hAnsi="Times New Roman"/>
          <w:sz w:val="24"/>
          <w:szCs w:val="24"/>
        </w:rPr>
        <w:t xml:space="preserve"> Постановление ФАС Поволжского округа от 04 апреля 2012 г. по делу № А57-1605/2011 (абзацы 29-30 мотивировочной части);</w:t>
      </w:r>
    </w:p>
    <w:p w:rsidR="00943CDB" w:rsidRPr="007153E4" w:rsidRDefault="00943CDB" w:rsidP="00943CDB">
      <w:pPr>
        <w:pStyle w:val="a8"/>
        <w:spacing w:after="0" w:line="360" w:lineRule="auto"/>
        <w:ind w:left="0"/>
        <w:contextualSpacing w:val="0"/>
        <w:jc w:val="both"/>
        <w:rPr>
          <w:rFonts w:ascii="Times New Roman" w:hAnsi="Times New Roman"/>
          <w:sz w:val="24"/>
          <w:szCs w:val="24"/>
        </w:rPr>
      </w:pPr>
      <w:r w:rsidRPr="007153E4">
        <w:rPr>
          <w:rFonts w:ascii="Times New Roman" w:hAnsi="Times New Roman"/>
          <w:sz w:val="24"/>
          <w:szCs w:val="24"/>
        </w:rPr>
        <w:t xml:space="preserve">Постановление ФАС </w:t>
      </w:r>
      <w:proofErr w:type="spellStart"/>
      <w:r w:rsidRPr="007153E4">
        <w:rPr>
          <w:rFonts w:ascii="Times New Roman" w:hAnsi="Times New Roman"/>
          <w:sz w:val="24"/>
          <w:szCs w:val="24"/>
        </w:rPr>
        <w:t>Северо-Кавказского</w:t>
      </w:r>
      <w:proofErr w:type="spellEnd"/>
      <w:r w:rsidRPr="007153E4">
        <w:rPr>
          <w:rFonts w:ascii="Times New Roman" w:hAnsi="Times New Roman"/>
          <w:sz w:val="24"/>
          <w:szCs w:val="24"/>
        </w:rPr>
        <w:t xml:space="preserve"> округа от 19 апреля 2011 г. по делу № А53-19991/2010 (абзацы 34-35 мотивировочной части);</w:t>
      </w:r>
    </w:p>
    <w:p w:rsidR="00943CDB" w:rsidRPr="007153E4" w:rsidRDefault="00943CDB" w:rsidP="00943CDB">
      <w:pPr>
        <w:pStyle w:val="a8"/>
        <w:spacing w:after="0" w:line="360" w:lineRule="auto"/>
        <w:ind w:left="0"/>
        <w:contextualSpacing w:val="0"/>
        <w:jc w:val="both"/>
        <w:rPr>
          <w:rFonts w:ascii="Times New Roman" w:hAnsi="Times New Roman"/>
          <w:sz w:val="24"/>
          <w:szCs w:val="24"/>
        </w:rPr>
      </w:pPr>
      <w:r w:rsidRPr="007153E4">
        <w:rPr>
          <w:rFonts w:ascii="Times New Roman" w:hAnsi="Times New Roman"/>
          <w:sz w:val="24"/>
          <w:szCs w:val="24"/>
        </w:rPr>
        <w:t xml:space="preserve">Постановление ФАС </w:t>
      </w:r>
      <w:proofErr w:type="spellStart"/>
      <w:r w:rsidRPr="007153E4">
        <w:rPr>
          <w:rFonts w:ascii="Times New Roman" w:hAnsi="Times New Roman"/>
          <w:sz w:val="24"/>
          <w:szCs w:val="24"/>
        </w:rPr>
        <w:t>Северо-Кавказского</w:t>
      </w:r>
      <w:proofErr w:type="spellEnd"/>
      <w:r w:rsidRPr="007153E4">
        <w:rPr>
          <w:rFonts w:ascii="Times New Roman" w:hAnsi="Times New Roman"/>
          <w:sz w:val="24"/>
          <w:szCs w:val="24"/>
        </w:rPr>
        <w:t xml:space="preserve"> округа от 22 июня 2012 г. по делу № А53-14328/2011 (абзацы 63-65 мотивировочной части);</w:t>
      </w:r>
    </w:p>
    <w:p w:rsidR="00943CDB" w:rsidRPr="007153E4" w:rsidRDefault="00943CDB" w:rsidP="00943CDB">
      <w:pPr>
        <w:pStyle w:val="a8"/>
        <w:spacing w:after="0" w:line="360" w:lineRule="auto"/>
        <w:ind w:left="0"/>
        <w:contextualSpacing w:val="0"/>
        <w:jc w:val="both"/>
        <w:rPr>
          <w:rFonts w:ascii="Times New Roman" w:hAnsi="Times New Roman"/>
          <w:sz w:val="24"/>
          <w:szCs w:val="24"/>
        </w:rPr>
      </w:pPr>
      <w:r w:rsidRPr="007153E4">
        <w:rPr>
          <w:rFonts w:ascii="Times New Roman" w:hAnsi="Times New Roman"/>
          <w:sz w:val="24"/>
          <w:szCs w:val="24"/>
        </w:rPr>
        <w:t>Постановление ФАС Дальневосточного округа от 28 декабря 2011 г. по делу № А24-1049/2011 (абзац 46 мотивировочной части);</w:t>
      </w:r>
    </w:p>
    <w:p w:rsidR="00943CDB" w:rsidRPr="007153E4" w:rsidRDefault="00943CDB" w:rsidP="00943CDB">
      <w:pPr>
        <w:pStyle w:val="a8"/>
        <w:spacing w:after="0" w:line="360" w:lineRule="auto"/>
        <w:ind w:left="0"/>
        <w:contextualSpacing w:val="0"/>
        <w:jc w:val="both"/>
        <w:rPr>
          <w:rFonts w:ascii="Times New Roman" w:hAnsi="Times New Roman"/>
          <w:sz w:val="24"/>
          <w:szCs w:val="24"/>
        </w:rPr>
      </w:pPr>
      <w:r w:rsidRPr="007153E4">
        <w:rPr>
          <w:rFonts w:ascii="Times New Roman" w:hAnsi="Times New Roman"/>
          <w:sz w:val="24"/>
          <w:szCs w:val="24"/>
        </w:rPr>
        <w:t>Постановление ФАС Дальневосточного округа от 01 октября 2012 г. по делу № А73-157/2012 (абзацы 24-25 мотивировочной части).</w:t>
      </w:r>
    </w:p>
  </w:footnote>
  <w:footnote w:id="47">
    <w:p w:rsidR="00943CDB" w:rsidRPr="0091794B" w:rsidRDefault="00943CDB" w:rsidP="00943CDB">
      <w:pPr>
        <w:pStyle w:val="a4"/>
        <w:spacing w:line="360" w:lineRule="auto"/>
        <w:jc w:val="both"/>
        <w:rPr>
          <w:rFonts w:ascii="Times New Roman" w:hAnsi="Times New Roman"/>
          <w:sz w:val="24"/>
          <w:szCs w:val="24"/>
        </w:rPr>
      </w:pPr>
      <w:r w:rsidRPr="0091794B">
        <w:rPr>
          <w:rStyle w:val="a3"/>
          <w:rFonts w:ascii="Times New Roman" w:hAnsi="Times New Roman"/>
          <w:sz w:val="24"/>
          <w:szCs w:val="24"/>
        </w:rPr>
        <w:footnoteRef/>
      </w:r>
      <w:r w:rsidRPr="0091794B">
        <w:rPr>
          <w:rFonts w:ascii="Times New Roman" w:hAnsi="Times New Roman"/>
          <w:sz w:val="24"/>
          <w:szCs w:val="24"/>
        </w:rPr>
        <w:t xml:space="preserve"> Постановление ФАС Северо-Западного округа от 13 февраля 2012 г. по делу № А26-3277/2011</w:t>
      </w:r>
      <w:r>
        <w:rPr>
          <w:rFonts w:ascii="Times New Roman" w:hAnsi="Times New Roman"/>
          <w:sz w:val="24"/>
          <w:szCs w:val="24"/>
        </w:rPr>
        <w:t>.</w:t>
      </w:r>
    </w:p>
  </w:footnote>
  <w:footnote w:id="48">
    <w:p w:rsidR="00943CDB" w:rsidRPr="006B5C5E" w:rsidRDefault="00943CDB" w:rsidP="00943CDB">
      <w:pPr>
        <w:pStyle w:val="a8"/>
        <w:spacing w:after="0" w:line="360" w:lineRule="auto"/>
        <w:ind w:left="0"/>
        <w:contextualSpacing w:val="0"/>
        <w:jc w:val="both"/>
        <w:rPr>
          <w:rFonts w:ascii="Times New Roman" w:hAnsi="Times New Roman"/>
          <w:sz w:val="24"/>
          <w:szCs w:val="24"/>
        </w:rPr>
      </w:pPr>
      <w:r w:rsidRPr="006B5C5E">
        <w:rPr>
          <w:rStyle w:val="a3"/>
          <w:rFonts w:ascii="Times New Roman" w:hAnsi="Times New Roman"/>
          <w:sz w:val="24"/>
          <w:szCs w:val="24"/>
        </w:rPr>
        <w:footnoteRef/>
      </w:r>
      <w:r w:rsidRPr="006B5C5E">
        <w:rPr>
          <w:rFonts w:ascii="Times New Roman" w:hAnsi="Times New Roman"/>
          <w:sz w:val="24"/>
          <w:szCs w:val="24"/>
        </w:rPr>
        <w:t xml:space="preserve"> Постановление ФАС Дальневосточного округа № Ф03-7587/2010 от 24 ноября 2010 г. по делу № А73-5185/2010 (абзацы 14-17 мотивировочной части).</w:t>
      </w:r>
    </w:p>
  </w:footnote>
  <w:footnote w:id="49">
    <w:p w:rsidR="00943CDB" w:rsidRPr="0081426D" w:rsidRDefault="00943CDB" w:rsidP="00943CDB">
      <w:pPr>
        <w:pStyle w:val="a4"/>
        <w:spacing w:line="360" w:lineRule="auto"/>
        <w:jc w:val="both"/>
        <w:rPr>
          <w:rFonts w:ascii="Times New Roman" w:hAnsi="Times New Roman"/>
          <w:sz w:val="24"/>
          <w:szCs w:val="24"/>
        </w:rPr>
      </w:pPr>
      <w:r w:rsidRPr="0081426D">
        <w:rPr>
          <w:rStyle w:val="a3"/>
          <w:rFonts w:ascii="Times New Roman" w:hAnsi="Times New Roman"/>
          <w:sz w:val="24"/>
          <w:szCs w:val="24"/>
        </w:rPr>
        <w:footnoteRef/>
      </w:r>
      <w:r w:rsidRPr="0081426D">
        <w:rPr>
          <w:rFonts w:ascii="Times New Roman" w:hAnsi="Times New Roman"/>
          <w:sz w:val="24"/>
          <w:szCs w:val="24"/>
        </w:rPr>
        <w:t xml:space="preserve"> Постановление</w:t>
      </w:r>
      <w:proofErr w:type="gramStart"/>
      <w:r w:rsidRPr="0081426D">
        <w:rPr>
          <w:rFonts w:ascii="Times New Roman" w:hAnsi="Times New Roman"/>
          <w:sz w:val="24"/>
          <w:szCs w:val="24"/>
        </w:rPr>
        <w:t xml:space="preserve"> П</w:t>
      </w:r>
      <w:proofErr w:type="gramEnd"/>
      <w:r w:rsidRPr="0081426D">
        <w:rPr>
          <w:rFonts w:ascii="Times New Roman" w:hAnsi="Times New Roman"/>
          <w:sz w:val="24"/>
          <w:szCs w:val="24"/>
        </w:rPr>
        <w:t xml:space="preserve">ятого </w:t>
      </w:r>
      <w:r>
        <w:rPr>
          <w:rFonts w:ascii="Times New Roman" w:hAnsi="Times New Roman"/>
          <w:sz w:val="24"/>
          <w:szCs w:val="24"/>
        </w:rPr>
        <w:t>а</w:t>
      </w:r>
      <w:r w:rsidRPr="0081426D">
        <w:rPr>
          <w:rFonts w:ascii="Times New Roman" w:hAnsi="Times New Roman"/>
          <w:sz w:val="24"/>
          <w:szCs w:val="24"/>
        </w:rPr>
        <w:t xml:space="preserve">рбитражного </w:t>
      </w:r>
      <w:r>
        <w:rPr>
          <w:rFonts w:ascii="Times New Roman" w:hAnsi="Times New Roman"/>
          <w:sz w:val="24"/>
          <w:szCs w:val="24"/>
        </w:rPr>
        <w:t>а</w:t>
      </w:r>
      <w:r w:rsidRPr="0081426D">
        <w:rPr>
          <w:rFonts w:ascii="Times New Roman" w:hAnsi="Times New Roman"/>
          <w:sz w:val="24"/>
          <w:szCs w:val="24"/>
        </w:rPr>
        <w:t xml:space="preserve">пелляционного Суда </w:t>
      </w:r>
      <w:r>
        <w:rPr>
          <w:rFonts w:ascii="Times New Roman" w:hAnsi="Times New Roman"/>
          <w:sz w:val="24"/>
          <w:szCs w:val="24"/>
        </w:rPr>
        <w:t xml:space="preserve">от 06 октября 2011 г. </w:t>
      </w:r>
      <w:r w:rsidRPr="0081426D">
        <w:rPr>
          <w:rFonts w:ascii="Times New Roman" w:hAnsi="Times New Roman"/>
          <w:sz w:val="24"/>
          <w:szCs w:val="24"/>
        </w:rPr>
        <w:t>по делу № А24-1049/</w:t>
      </w:r>
      <w:r>
        <w:rPr>
          <w:rFonts w:ascii="Times New Roman" w:hAnsi="Times New Roman"/>
          <w:sz w:val="24"/>
          <w:szCs w:val="24"/>
        </w:rPr>
        <w:t>2011</w:t>
      </w:r>
      <w:r w:rsidR="00EB3340">
        <w:rPr>
          <w:rFonts w:ascii="Times New Roman" w:hAnsi="Times New Roman"/>
          <w:sz w:val="24"/>
          <w:szCs w:val="24"/>
        </w:rPr>
        <w:t>.</w:t>
      </w:r>
    </w:p>
  </w:footnote>
  <w:footnote w:id="50">
    <w:p w:rsidR="00943CDB" w:rsidRPr="00C24B52" w:rsidRDefault="00943CDB" w:rsidP="00943CDB">
      <w:pPr>
        <w:pStyle w:val="a4"/>
        <w:spacing w:line="360" w:lineRule="auto"/>
        <w:jc w:val="both"/>
        <w:rPr>
          <w:rFonts w:ascii="Times New Roman" w:hAnsi="Times New Roman"/>
          <w:sz w:val="24"/>
          <w:szCs w:val="24"/>
        </w:rPr>
      </w:pPr>
      <w:r w:rsidRPr="00C24B52">
        <w:rPr>
          <w:rStyle w:val="a3"/>
          <w:rFonts w:ascii="Times New Roman" w:hAnsi="Times New Roman"/>
          <w:sz w:val="24"/>
          <w:szCs w:val="24"/>
        </w:rPr>
        <w:footnoteRef/>
      </w:r>
      <w:r w:rsidRPr="00C24B52">
        <w:rPr>
          <w:rFonts w:ascii="Times New Roman" w:hAnsi="Times New Roman"/>
          <w:sz w:val="24"/>
          <w:szCs w:val="24"/>
        </w:rPr>
        <w:t xml:space="preserve"> Постановление ФАС Дальневосточного округа </w:t>
      </w:r>
      <w:r>
        <w:rPr>
          <w:rFonts w:ascii="Times New Roman" w:hAnsi="Times New Roman"/>
          <w:sz w:val="24"/>
          <w:szCs w:val="24"/>
        </w:rPr>
        <w:t xml:space="preserve">от 28 декабря </w:t>
      </w:r>
      <w:r w:rsidRPr="00C24B52">
        <w:rPr>
          <w:rFonts w:ascii="Times New Roman" w:hAnsi="Times New Roman"/>
          <w:sz w:val="24"/>
          <w:szCs w:val="24"/>
        </w:rPr>
        <w:t>2011</w:t>
      </w:r>
      <w:r>
        <w:rPr>
          <w:rFonts w:ascii="Times New Roman" w:hAnsi="Times New Roman"/>
          <w:sz w:val="24"/>
          <w:szCs w:val="24"/>
        </w:rPr>
        <w:t xml:space="preserve"> г. по делу № А24-1049/2011 (абзац 46 мотивировочной части)</w:t>
      </w:r>
      <w:r w:rsidR="00EB3340">
        <w:rPr>
          <w:rFonts w:ascii="Times New Roman" w:hAnsi="Times New Roman"/>
          <w:sz w:val="24"/>
          <w:szCs w:val="24"/>
        </w:rPr>
        <w:t>.</w:t>
      </w:r>
    </w:p>
  </w:footnote>
  <w:footnote w:id="51">
    <w:p w:rsidR="00943CDB" w:rsidRPr="00E868B2" w:rsidRDefault="00943CDB" w:rsidP="00943CDB">
      <w:pPr>
        <w:pStyle w:val="a4"/>
        <w:spacing w:line="360" w:lineRule="auto"/>
        <w:jc w:val="both"/>
        <w:rPr>
          <w:rFonts w:ascii="Times New Roman" w:hAnsi="Times New Roman"/>
          <w:sz w:val="24"/>
          <w:szCs w:val="24"/>
        </w:rPr>
      </w:pPr>
      <w:r w:rsidRPr="00E868B2">
        <w:rPr>
          <w:rStyle w:val="a3"/>
          <w:rFonts w:ascii="Times New Roman" w:hAnsi="Times New Roman"/>
          <w:sz w:val="24"/>
          <w:szCs w:val="24"/>
        </w:rPr>
        <w:footnoteRef/>
      </w:r>
      <w:r w:rsidRPr="00E868B2">
        <w:rPr>
          <w:rFonts w:ascii="Times New Roman" w:hAnsi="Times New Roman"/>
          <w:sz w:val="24"/>
          <w:szCs w:val="24"/>
        </w:rPr>
        <w:t xml:space="preserve"> Постановление Конституционного Суда Российской Федерации от 18 июля 2008 г. № 10-П по делу о проверке конституционности положений абзаца четырнадцатого статьи 3 и пункта 3 статьи 10 Федерального закона «О защите прав юридических лиц и индивидуальных предпринимателей при проведении государственного контроля (надзора)» в связи с жалобой гражданина В.В. Михайлова</w:t>
      </w:r>
      <w:r>
        <w:rPr>
          <w:rFonts w:ascii="Times New Roman" w:hAnsi="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73C1"/>
    <w:multiLevelType w:val="hybridMultilevel"/>
    <w:tmpl w:val="C8E81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412A0"/>
    <w:multiLevelType w:val="hybridMultilevel"/>
    <w:tmpl w:val="A546F46C"/>
    <w:lvl w:ilvl="0" w:tplc="9BF69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EC227C"/>
    <w:multiLevelType w:val="hybridMultilevel"/>
    <w:tmpl w:val="C0D08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1A116A"/>
    <w:multiLevelType w:val="hybridMultilevel"/>
    <w:tmpl w:val="4E5A684C"/>
    <w:lvl w:ilvl="0" w:tplc="FDF44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7949CA"/>
    <w:multiLevelType w:val="hybridMultilevel"/>
    <w:tmpl w:val="86F03FE6"/>
    <w:lvl w:ilvl="0" w:tplc="CA9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99717D"/>
    <w:multiLevelType w:val="hybridMultilevel"/>
    <w:tmpl w:val="FC4EFD00"/>
    <w:lvl w:ilvl="0" w:tplc="0E8A2C8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FA4980"/>
    <w:multiLevelType w:val="hybridMultilevel"/>
    <w:tmpl w:val="EC565532"/>
    <w:lvl w:ilvl="0" w:tplc="75BAD22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8947A0"/>
    <w:multiLevelType w:val="hybridMultilevel"/>
    <w:tmpl w:val="D564D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A42D50"/>
    <w:multiLevelType w:val="hybridMultilevel"/>
    <w:tmpl w:val="DE78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43CDB"/>
    <w:rsid w:val="00000E61"/>
    <w:rsid w:val="00015ADB"/>
    <w:rsid w:val="00016C27"/>
    <w:rsid w:val="0003270C"/>
    <w:rsid w:val="000332DD"/>
    <w:rsid w:val="00033FC8"/>
    <w:rsid w:val="0003503B"/>
    <w:rsid w:val="00042C99"/>
    <w:rsid w:val="00050E71"/>
    <w:rsid w:val="00051B8D"/>
    <w:rsid w:val="000550AC"/>
    <w:rsid w:val="00057288"/>
    <w:rsid w:val="00060380"/>
    <w:rsid w:val="00062256"/>
    <w:rsid w:val="00062E9D"/>
    <w:rsid w:val="000640CB"/>
    <w:rsid w:val="0006758A"/>
    <w:rsid w:val="0007039C"/>
    <w:rsid w:val="00072C5C"/>
    <w:rsid w:val="00072E66"/>
    <w:rsid w:val="000739B4"/>
    <w:rsid w:val="00074C18"/>
    <w:rsid w:val="000772EE"/>
    <w:rsid w:val="000937E1"/>
    <w:rsid w:val="00097093"/>
    <w:rsid w:val="000A2FB2"/>
    <w:rsid w:val="000A6792"/>
    <w:rsid w:val="000B20C2"/>
    <w:rsid w:val="000B4366"/>
    <w:rsid w:val="000C5E99"/>
    <w:rsid w:val="000D2345"/>
    <w:rsid w:val="000D5CFB"/>
    <w:rsid w:val="000E6FC2"/>
    <w:rsid w:val="00102432"/>
    <w:rsid w:val="001078B7"/>
    <w:rsid w:val="00110E19"/>
    <w:rsid w:val="001120B1"/>
    <w:rsid w:val="0011672D"/>
    <w:rsid w:val="001177C4"/>
    <w:rsid w:val="00122A41"/>
    <w:rsid w:val="0012311F"/>
    <w:rsid w:val="001246C5"/>
    <w:rsid w:val="00126190"/>
    <w:rsid w:val="001264F4"/>
    <w:rsid w:val="00127FB7"/>
    <w:rsid w:val="001414C3"/>
    <w:rsid w:val="00144F9A"/>
    <w:rsid w:val="00146FBE"/>
    <w:rsid w:val="00152247"/>
    <w:rsid w:val="0015497E"/>
    <w:rsid w:val="00154C06"/>
    <w:rsid w:val="00156E3B"/>
    <w:rsid w:val="00157573"/>
    <w:rsid w:val="00163199"/>
    <w:rsid w:val="00163CF0"/>
    <w:rsid w:val="001643E3"/>
    <w:rsid w:val="00166538"/>
    <w:rsid w:val="00166E7B"/>
    <w:rsid w:val="0017382E"/>
    <w:rsid w:val="00174770"/>
    <w:rsid w:val="00177693"/>
    <w:rsid w:val="00183A7C"/>
    <w:rsid w:val="00186F89"/>
    <w:rsid w:val="00190886"/>
    <w:rsid w:val="00193A0D"/>
    <w:rsid w:val="001A066E"/>
    <w:rsid w:val="001A1A20"/>
    <w:rsid w:val="001A49CC"/>
    <w:rsid w:val="001A5CFC"/>
    <w:rsid w:val="001A6C7C"/>
    <w:rsid w:val="001C0BCE"/>
    <w:rsid w:val="001C24EA"/>
    <w:rsid w:val="001C26BD"/>
    <w:rsid w:val="001C5E42"/>
    <w:rsid w:val="001C6F55"/>
    <w:rsid w:val="001C76A6"/>
    <w:rsid w:val="001D09B2"/>
    <w:rsid w:val="001D1F5B"/>
    <w:rsid w:val="001D63E9"/>
    <w:rsid w:val="001E357B"/>
    <w:rsid w:val="001E390C"/>
    <w:rsid w:val="001F1A9C"/>
    <w:rsid w:val="0020007C"/>
    <w:rsid w:val="002040BA"/>
    <w:rsid w:val="0020418E"/>
    <w:rsid w:val="0021139E"/>
    <w:rsid w:val="00217EA4"/>
    <w:rsid w:val="002213FE"/>
    <w:rsid w:val="00222D43"/>
    <w:rsid w:val="00225C3D"/>
    <w:rsid w:val="00230004"/>
    <w:rsid w:val="00230115"/>
    <w:rsid w:val="002314F8"/>
    <w:rsid w:val="00235205"/>
    <w:rsid w:val="00242787"/>
    <w:rsid w:val="002430FF"/>
    <w:rsid w:val="0024387C"/>
    <w:rsid w:val="0024626C"/>
    <w:rsid w:val="00250B8D"/>
    <w:rsid w:val="00253A5D"/>
    <w:rsid w:val="00265D68"/>
    <w:rsid w:val="00271854"/>
    <w:rsid w:val="00282F92"/>
    <w:rsid w:val="0028695B"/>
    <w:rsid w:val="00287D5A"/>
    <w:rsid w:val="00290C72"/>
    <w:rsid w:val="00291C49"/>
    <w:rsid w:val="002978D2"/>
    <w:rsid w:val="002A3851"/>
    <w:rsid w:val="002B003C"/>
    <w:rsid w:val="002B23EE"/>
    <w:rsid w:val="002B6FF5"/>
    <w:rsid w:val="002B7437"/>
    <w:rsid w:val="002B7F91"/>
    <w:rsid w:val="002C3734"/>
    <w:rsid w:val="002C5B81"/>
    <w:rsid w:val="002D2128"/>
    <w:rsid w:val="002D2F6C"/>
    <w:rsid w:val="002D5859"/>
    <w:rsid w:val="002E28B8"/>
    <w:rsid w:val="002E5570"/>
    <w:rsid w:val="002E73E5"/>
    <w:rsid w:val="002F302D"/>
    <w:rsid w:val="002F51DF"/>
    <w:rsid w:val="00301AB1"/>
    <w:rsid w:val="00302F3F"/>
    <w:rsid w:val="00303376"/>
    <w:rsid w:val="003108A5"/>
    <w:rsid w:val="00310EEA"/>
    <w:rsid w:val="003142B1"/>
    <w:rsid w:val="00322125"/>
    <w:rsid w:val="0032575C"/>
    <w:rsid w:val="003352A2"/>
    <w:rsid w:val="00336E3E"/>
    <w:rsid w:val="0034333F"/>
    <w:rsid w:val="00344F97"/>
    <w:rsid w:val="00354933"/>
    <w:rsid w:val="00360119"/>
    <w:rsid w:val="00360CB4"/>
    <w:rsid w:val="00367BFA"/>
    <w:rsid w:val="00370C20"/>
    <w:rsid w:val="00377841"/>
    <w:rsid w:val="00383DE4"/>
    <w:rsid w:val="0039310F"/>
    <w:rsid w:val="0039325C"/>
    <w:rsid w:val="00394E9B"/>
    <w:rsid w:val="003A2400"/>
    <w:rsid w:val="003B3C96"/>
    <w:rsid w:val="003B432B"/>
    <w:rsid w:val="003B514A"/>
    <w:rsid w:val="003C075D"/>
    <w:rsid w:val="003C12E1"/>
    <w:rsid w:val="003C7DDA"/>
    <w:rsid w:val="003D688A"/>
    <w:rsid w:val="003D6D86"/>
    <w:rsid w:val="003E161D"/>
    <w:rsid w:val="003E68E0"/>
    <w:rsid w:val="003F1A40"/>
    <w:rsid w:val="003F3A84"/>
    <w:rsid w:val="003F3B9B"/>
    <w:rsid w:val="003F4F7C"/>
    <w:rsid w:val="003F5B5E"/>
    <w:rsid w:val="003F7170"/>
    <w:rsid w:val="00424437"/>
    <w:rsid w:val="004247E3"/>
    <w:rsid w:val="00424AE6"/>
    <w:rsid w:val="00427291"/>
    <w:rsid w:val="0043048B"/>
    <w:rsid w:val="00433840"/>
    <w:rsid w:val="00435A88"/>
    <w:rsid w:val="004363F2"/>
    <w:rsid w:val="0044259D"/>
    <w:rsid w:val="00447720"/>
    <w:rsid w:val="00452E85"/>
    <w:rsid w:val="004539DD"/>
    <w:rsid w:val="00456812"/>
    <w:rsid w:val="00456C19"/>
    <w:rsid w:val="00460F74"/>
    <w:rsid w:val="00474377"/>
    <w:rsid w:val="0048072D"/>
    <w:rsid w:val="00482208"/>
    <w:rsid w:val="0048374D"/>
    <w:rsid w:val="00485169"/>
    <w:rsid w:val="00486C87"/>
    <w:rsid w:val="00487637"/>
    <w:rsid w:val="00493DAC"/>
    <w:rsid w:val="00494437"/>
    <w:rsid w:val="0049495C"/>
    <w:rsid w:val="00496FAA"/>
    <w:rsid w:val="004A1772"/>
    <w:rsid w:val="004A1818"/>
    <w:rsid w:val="004A58ED"/>
    <w:rsid w:val="004A7BC0"/>
    <w:rsid w:val="004B1E3B"/>
    <w:rsid w:val="004B240E"/>
    <w:rsid w:val="004B3D6A"/>
    <w:rsid w:val="004B484A"/>
    <w:rsid w:val="004B5127"/>
    <w:rsid w:val="004C1060"/>
    <w:rsid w:val="004D09A1"/>
    <w:rsid w:val="004D11CD"/>
    <w:rsid w:val="004D4866"/>
    <w:rsid w:val="004E27FA"/>
    <w:rsid w:val="004F131E"/>
    <w:rsid w:val="004F663B"/>
    <w:rsid w:val="005003DB"/>
    <w:rsid w:val="0050463E"/>
    <w:rsid w:val="0052083D"/>
    <w:rsid w:val="00521662"/>
    <w:rsid w:val="005218E9"/>
    <w:rsid w:val="00524436"/>
    <w:rsid w:val="00530E87"/>
    <w:rsid w:val="005351C8"/>
    <w:rsid w:val="00537A41"/>
    <w:rsid w:val="005428AB"/>
    <w:rsid w:val="0054707A"/>
    <w:rsid w:val="0054733F"/>
    <w:rsid w:val="00553D45"/>
    <w:rsid w:val="00553FAB"/>
    <w:rsid w:val="00563BC4"/>
    <w:rsid w:val="005644C1"/>
    <w:rsid w:val="005657C8"/>
    <w:rsid w:val="005662B1"/>
    <w:rsid w:val="00566949"/>
    <w:rsid w:val="00571B35"/>
    <w:rsid w:val="00573125"/>
    <w:rsid w:val="0057703F"/>
    <w:rsid w:val="00580BEC"/>
    <w:rsid w:val="0058460F"/>
    <w:rsid w:val="00584D7E"/>
    <w:rsid w:val="00585239"/>
    <w:rsid w:val="00593C0C"/>
    <w:rsid w:val="00594BDB"/>
    <w:rsid w:val="0059571C"/>
    <w:rsid w:val="005979D6"/>
    <w:rsid w:val="005A2605"/>
    <w:rsid w:val="005A4E82"/>
    <w:rsid w:val="005B1AF3"/>
    <w:rsid w:val="005B42B8"/>
    <w:rsid w:val="005C2948"/>
    <w:rsid w:val="005C2E5A"/>
    <w:rsid w:val="005C4ED4"/>
    <w:rsid w:val="005C546F"/>
    <w:rsid w:val="005D0D4D"/>
    <w:rsid w:val="005D1FC7"/>
    <w:rsid w:val="005D3134"/>
    <w:rsid w:val="005E0F0B"/>
    <w:rsid w:val="005E57BD"/>
    <w:rsid w:val="005E709C"/>
    <w:rsid w:val="005F3204"/>
    <w:rsid w:val="005F5EF6"/>
    <w:rsid w:val="00600166"/>
    <w:rsid w:val="00604350"/>
    <w:rsid w:val="00610755"/>
    <w:rsid w:val="00620399"/>
    <w:rsid w:val="00622457"/>
    <w:rsid w:val="00622AE6"/>
    <w:rsid w:val="00624440"/>
    <w:rsid w:val="0062446B"/>
    <w:rsid w:val="00631E5E"/>
    <w:rsid w:val="006333A1"/>
    <w:rsid w:val="00635631"/>
    <w:rsid w:val="006447DF"/>
    <w:rsid w:val="006474BB"/>
    <w:rsid w:val="0065537A"/>
    <w:rsid w:val="00660B51"/>
    <w:rsid w:val="00671C35"/>
    <w:rsid w:val="00674533"/>
    <w:rsid w:val="00674809"/>
    <w:rsid w:val="0067565A"/>
    <w:rsid w:val="00675D73"/>
    <w:rsid w:val="0067788D"/>
    <w:rsid w:val="00686787"/>
    <w:rsid w:val="00692B4A"/>
    <w:rsid w:val="006945C0"/>
    <w:rsid w:val="006A6EBE"/>
    <w:rsid w:val="006B0502"/>
    <w:rsid w:val="006B4EAA"/>
    <w:rsid w:val="006B7DA0"/>
    <w:rsid w:val="006C4809"/>
    <w:rsid w:val="006D2745"/>
    <w:rsid w:val="006D330A"/>
    <w:rsid w:val="006D3BFB"/>
    <w:rsid w:val="006D3F7D"/>
    <w:rsid w:val="006D4038"/>
    <w:rsid w:val="006E066A"/>
    <w:rsid w:val="006E0D91"/>
    <w:rsid w:val="006E358C"/>
    <w:rsid w:val="006F10CC"/>
    <w:rsid w:val="006F4B89"/>
    <w:rsid w:val="006F7D3A"/>
    <w:rsid w:val="00700A81"/>
    <w:rsid w:val="00704C43"/>
    <w:rsid w:val="00706B5C"/>
    <w:rsid w:val="00710A40"/>
    <w:rsid w:val="0071573B"/>
    <w:rsid w:val="00721C4B"/>
    <w:rsid w:val="007224B2"/>
    <w:rsid w:val="007231E1"/>
    <w:rsid w:val="0072784B"/>
    <w:rsid w:val="00736372"/>
    <w:rsid w:val="00741086"/>
    <w:rsid w:val="00742986"/>
    <w:rsid w:val="00742BD4"/>
    <w:rsid w:val="007433AC"/>
    <w:rsid w:val="00752F3A"/>
    <w:rsid w:val="0075504D"/>
    <w:rsid w:val="00757628"/>
    <w:rsid w:val="0076201D"/>
    <w:rsid w:val="00767E17"/>
    <w:rsid w:val="00770983"/>
    <w:rsid w:val="007721F5"/>
    <w:rsid w:val="00773150"/>
    <w:rsid w:val="00773435"/>
    <w:rsid w:val="00774178"/>
    <w:rsid w:val="00776CCB"/>
    <w:rsid w:val="00777042"/>
    <w:rsid w:val="00780293"/>
    <w:rsid w:val="00790CBD"/>
    <w:rsid w:val="007919CD"/>
    <w:rsid w:val="0079360C"/>
    <w:rsid w:val="007A1D82"/>
    <w:rsid w:val="007A1F2E"/>
    <w:rsid w:val="007A2B7D"/>
    <w:rsid w:val="007A3D1E"/>
    <w:rsid w:val="007A6D54"/>
    <w:rsid w:val="007B33FD"/>
    <w:rsid w:val="007C6E6C"/>
    <w:rsid w:val="007D3F9D"/>
    <w:rsid w:val="007D4D61"/>
    <w:rsid w:val="007D4FC2"/>
    <w:rsid w:val="007E25B0"/>
    <w:rsid w:val="007E3075"/>
    <w:rsid w:val="007E32C4"/>
    <w:rsid w:val="007E50D7"/>
    <w:rsid w:val="007E5FAF"/>
    <w:rsid w:val="007E61F3"/>
    <w:rsid w:val="007E74A4"/>
    <w:rsid w:val="007F2D77"/>
    <w:rsid w:val="007F67BA"/>
    <w:rsid w:val="007F6AD0"/>
    <w:rsid w:val="007F6F27"/>
    <w:rsid w:val="00801484"/>
    <w:rsid w:val="00803237"/>
    <w:rsid w:val="00806592"/>
    <w:rsid w:val="00811848"/>
    <w:rsid w:val="00815E3D"/>
    <w:rsid w:val="008238E9"/>
    <w:rsid w:val="00824541"/>
    <w:rsid w:val="00834ABA"/>
    <w:rsid w:val="008407FD"/>
    <w:rsid w:val="0084097B"/>
    <w:rsid w:val="00842582"/>
    <w:rsid w:val="008425A1"/>
    <w:rsid w:val="00845A73"/>
    <w:rsid w:val="00845CBB"/>
    <w:rsid w:val="0085146A"/>
    <w:rsid w:val="008723AA"/>
    <w:rsid w:val="00872C0F"/>
    <w:rsid w:val="008761DC"/>
    <w:rsid w:val="00876908"/>
    <w:rsid w:val="0088049A"/>
    <w:rsid w:val="0088068D"/>
    <w:rsid w:val="00882519"/>
    <w:rsid w:val="008975DF"/>
    <w:rsid w:val="008A1B23"/>
    <w:rsid w:val="008A21A4"/>
    <w:rsid w:val="008A2C9D"/>
    <w:rsid w:val="008B04BF"/>
    <w:rsid w:val="008B11E4"/>
    <w:rsid w:val="008B138F"/>
    <w:rsid w:val="008B2DBD"/>
    <w:rsid w:val="008B45CC"/>
    <w:rsid w:val="008C38DB"/>
    <w:rsid w:val="008C59D3"/>
    <w:rsid w:val="008D0D29"/>
    <w:rsid w:val="008D47F6"/>
    <w:rsid w:val="008E415D"/>
    <w:rsid w:val="008E61BF"/>
    <w:rsid w:val="008E6B0B"/>
    <w:rsid w:val="008F01A8"/>
    <w:rsid w:val="008F1742"/>
    <w:rsid w:val="008F5813"/>
    <w:rsid w:val="008F5D21"/>
    <w:rsid w:val="008F7785"/>
    <w:rsid w:val="00901F07"/>
    <w:rsid w:val="009034D1"/>
    <w:rsid w:val="00904D6D"/>
    <w:rsid w:val="0090689F"/>
    <w:rsid w:val="00907EE2"/>
    <w:rsid w:val="009109B9"/>
    <w:rsid w:val="00912E58"/>
    <w:rsid w:val="00926617"/>
    <w:rsid w:val="00927E21"/>
    <w:rsid w:val="00930D2A"/>
    <w:rsid w:val="00932EDB"/>
    <w:rsid w:val="0093483B"/>
    <w:rsid w:val="00940E57"/>
    <w:rsid w:val="00941159"/>
    <w:rsid w:val="00943CDB"/>
    <w:rsid w:val="0095774D"/>
    <w:rsid w:val="009578A6"/>
    <w:rsid w:val="0096088A"/>
    <w:rsid w:val="009633B1"/>
    <w:rsid w:val="009660D3"/>
    <w:rsid w:val="0097162E"/>
    <w:rsid w:val="00972800"/>
    <w:rsid w:val="00974CE1"/>
    <w:rsid w:val="009766B2"/>
    <w:rsid w:val="00983238"/>
    <w:rsid w:val="009836F0"/>
    <w:rsid w:val="0098546F"/>
    <w:rsid w:val="00987243"/>
    <w:rsid w:val="0099002A"/>
    <w:rsid w:val="00992AF8"/>
    <w:rsid w:val="009A0121"/>
    <w:rsid w:val="009A56FE"/>
    <w:rsid w:val="009A7F26"/>
    <w:rsid w:val="009B080D"/>
    <w:rsid w:val="009B1C29"/>
    <w:rsid w:val="009B2337"/>
    <w:rsid w:val="009B26F4"/>
    <w:rsid w:val="009B48E5"/>
    <w:rsid w:val="009B5C52"/>
    <w:rsid w:val="009B6533"/>
    <w:rsid w:val="009B6BC6"/>
    <w:rsid w:val="009B6FE2"/>
    <w:rsid w:val="009C0E4E"/>
    <w:rsid w:val="009C4188"/>
    <w:rsid w:val="009C5991"/>
    <w:rsid w:val="009C7797"/>
    <w:rsid w:val="009D3797"/>
    <w:rsid w:val="009D560F"/>
    <w:rsid w:val="009E044E"/>
    <w:rsid w:val="009E5FA3"/>
    <w:rsid w:val="009F2FC0"/>
    <w:rsid w:val="009F5F54"/>
    <w:rsid w:val="009F7D78"/>
    <w:rsid w:val="00A058E8"/>
    <w:rsid w:val="00A06299"/>
    <w:rsid w:val="00A10DD1"/>
    <w:rsid w:val="00A1138E"/>
    <w:rsid w:val="00A17D57"/>
    <w:rsid w:val="00A20E37"/>
    <w:rsid w:val="00A21E35"/>
    <w:rsid w:val="00A24022"/>
    <w:rsid w:val="00A250F6"/>
    <w:rsid w:val="00A2590C"/>
    <w:rsid w:val="00A347E5"/>
    <w:rsid w:val="00A3598E"/>
    <w:rsid w:val="00A37873"/>
    <w:rsid w:val="00A41CBB"/>
    <w:rsid w:val="00A428E1"/>
    <w:rsid w:val="00A45FE4"/>
    <w:rsid w:val="00A461B2"/>
    <w:rsid w:val="00A46D6D"/>
    <w:rsid w:val="00A5182F"/>
    <w:rsid w:val="00A5460F"/>
    <w:rsid w:val="00A60EE3"/>
    <w:rsid w:val="00A6243D"/>
    <w:rsid w:val="00A65A9C"/>
    <w:rsid w:val="00A72C47"/>
    <w:rsid w:val="00A80C12"/>
    <w:rsid w:val="00A8316E"/>
    <w:rsid w:val="00A867FA"/>
    <w:rsid w:val="00A92050"/>
    <w:rsid w:val="00A9409C"/>
    <w:rsid w:val="00A964D6"/>
    <w:rsid w:val="00AA302C"/>
    <w:rsid w:val="00AC2167"/>
    <w:rsid w:val="00AC4F86"/>
    <w:rsid w:val="00AD0BA0"/>
    <w:rsid w:val="00AD31DD"/>
    <w:rsid w:val="00AE18A1"/>
    <w:rsid w:val="00AF12C4"/>
    <w:rsid w:val="00AF750B"/>
    <w:rsid w:val="00B027F4"/>
    <w:rsid w:val="00B03A8D"/>
    <w:rsid w:val="00B05505"/>
    <w:rsid w:val="00B15F7D"/>
    <w:rsid w:val="00B166B9"/>
    <w:rsid w:val="00B26674"/>
    <w:rsid w:val="00B2789B"/>
    <w:rsid w:val="00B32A67"/>
    <w:rsid w:val="00B33443"/>
    <w:rsid w:val="00B366A6"/>
    <w:rsid w:val="00B4089B"/>
    <w:rsid w:val="00B42F00"/>
    <w:rsid w:val="00B4666F"/>
    <w:rsid w:val="00B47099"/>
    <w:rsid w:val="00B56ADE"/>
    <w:rsid w:val="00B60255"/>
    <w:rsid w:val="00B627C9"/>
    <w:rsid w:val="00B741EE"/>
    <w:rsid w:val="00B75F35"/>
    <w:rsid w:val="00B81218"/>
    <w:rsid w:val="00B9624C"/>
    <w:rsid w:val="00BA2B14"/>
    <w:rsid w:val="00BA6311"/>
    <w:rsid w:val="00BA6B6F"/>
    <w:rsid w:val="00BB2145"/>
    <w:rsid w:val="00BB78DB"/>
    <w:rsid w:val="00BC0379"/>
    <w:rsid w:val="00BC5A35"/>
    <w:rsid w:val="00BC7C4D"/>
    <w:rsid w:val="00BD25DB"/>
    <w:rsid w:val="00BD51F7"/>
    <w:rsid w:val="00BD6EC2"/>
    <w:rsid w:val="00BE0188"/>
    <w:rsid w:val="00BE0B9F"/>
    <w:rsid w:val="00BE3A41"/>
    <w:rsid w:val="00BE4884"/>
    <w:rsid w:val="00BE7DAE"/>
    <w:rsid w:val="00BF022C"/>
    <w:rsid w:val="00BF1068"/>
    <w:rsid w:val="00BF2012"/>
    <w:rsid w:val="00BF72BF"/>
    <w:rsid w:val="00BF75E1"/>
    <w:rsid w:val="00C0169C"/>
    <w:rsid w:val="00C06321"/>
    <w:rsid w:val="00C10613"/>
    <w:rsid w:val="00C10891"/>
    <w:rsid w:val="00C11CDC"/>
    <w:rsid w:val="00C12183"/>
    <w:rsid w:val="00C255A0"/>
    <w:rsid w:val="00C2597B"/>
    <w:rsid w:val="00C31045"/>
    <w:rsid w:val="00C3561D"/>
    <w:rsid w:val="00C43FAB"/>
    <w:rsid w:val="00C50533"/>
    <w:rsid w:val="00C53ECB"/>
    <w:rsid w:val="00C55C4C"/>
    <w:rsid w:val="00C60D0C"/>
    <w:rsid w:val="00C6132C"/>
    <w:rsid w:val="00C6416A"/>
    <w:rsid w:val="00C70849"/>
    <w:rsid w:val="00C73561"/>
    <w:rsid w:val="00C7361A"/>
    <w:rsid w:val="00C73712"/>
    <w:rsid w:val="00C80304"/>
    <w:rsid w:val="00C87DED"/>
    <w:rsid w:val="00C95A42"/>
    <w:rsid w:val="00C960DF"/>
    <w:rsid w:val="00C97D7D"/>
    <w:rsid w:val="00CA1992"/>
    <w:rsid w:val="00CA4D9A"/>
    <w:rsid w:val="00CA59DB"/>
    <w:rsid w:val="00CB3536"/>
    <w:rsid w:val="00CB44ED"/>
    <w:rsid w:val="00CB4F6B"/>
    <w:rsid w:val="00CB6A5A"/>
    <w:rsid w:val="00CB6CDD"/>
    <w:rsid w:val="00CC10B7"/>
    <w:rsid w:val="00CC15E1"/>
    <w:rsid w:val="00CC32C0"/>
    <w:rsid w:val="00CC5EFA"/>
    <w:rsid w:val="00CC7274"/>
    <w:rsid w:val="00CC7714"/>
    <w:rsid w:val="00CD1337"/>
    <w:rsid w:val="00CD224D"/>
    <w:rsid w:val="00CD7477"/>
    <w:rsid w:val="00CD7AB9"/>
    <w:rsid w:val="00CE0D72"/>
    <w:rsid w:val="00CE2028"/>
    <w:rsid w:val="00CE3F70"/>
    <w:rsid w:val="00CE42C1"/>
    <w:rsid w:val="00CE4FE3"/>
    <w:rsid w:val="00CF46F5"/>
    <w:rsid w:val="00CF5614"/>
    <w:rsid w:val="00CF5C0B"/>
    <w:rsid w:val="00CF7069"/>
    <w:rsid w:val="00CF7533"/>
    <w:rsid w:val="00D01B19"/>
    <w:rsid w:val="00D02038"/>
    <w:rsid w:val="00D02A62"/>
    <w:rsid w:val="00D03EE6"/>
    <w:rsid w:val="00D06D0D"/>
    <w:rsid w:val="00D11DFA"/>
    <w:rsid w:val="00D12222"/>
    <w:rsid w:val="00D12ADF"/>
    <w:rsid w:val="00D1400A"/>
    <w:rsid w:val="00D178EF"/>
    <w:rsid w:val="00D2405D"/>
    <w:rsid w:val="00D24BAD"/>
    <w:rsid w:val="00D25BA6"/>
    <w:rsid w:val="00D33D8A"/>
    <w:rsid w:val="00D34912"/>
    <w:rsid w:val="00D35F72"/>
    <w:rsid w:val="00D43BB5"/>
    <w:rsid w:val="00D43ED4"/>
    <w:rsid w:val="00D46D1F"/>
    <w:rsid w:val="00D5284B"/>
    <w:rsid w:val="00D54FAB"/>
    <w:rsid w:val="00D575E1"/>
    <w:rsid w:val="00D6231E"/>
    <w:rsid w:val="00D63774"/>
    <w:rsid w:val="00D6509E"/>
    <w:rsid w:val="00D65F5C"/>
    <w:rsid w:val="00D7064D"/>
    <w:rsid w:val="00D76978"/>
    <w:rsid w:val="00D81DA4"/>
    <w:rsid w:val="00D8537B"/>
    <w:rsid w:val="00D90EF7"/>
    <w:rsid w:val="00D9165F"/>
    <w:rsid w:val="00D946B0"/>
    <w:rsid w:val="00DA0D44"/>
    <w:rsid w:val="00DA1080"/>
    <w:rsid w:val="00DB0076"/>
    <w:rsid w:val="00DB4592"/>
    <w:rsid w:val="00DC1F42"/>
    <w:rsid w:val="00DC48F2"/>
    <w:rsid w:val="00DD349B"/>
    <w:rsid w:val="00DD4336"/>
    <w:rsid w:val="00DD6EB8"/>
    <w:rsid w:val="00DD77D9"/>
    <w:rsid w:val="00DE01FF"/>
    <w:rsid w:val="00DE0914"/>
    <w:rsid w:val="00DE1C95"/>
    <w:rsid w:val="00DE1CEE"/>
    <w:rsid w:val="00DE3953"/>
    <w:rsid w:val="00DE499B"/>
    <w:rsid w:val="00DE5EFF"/>
    <w:rsid w:val="00DE6539"/>
    <w:rsid w:val="00DE6659"/>
    <w:rsid w:val="00DE73BC"/>
    <w:rsid w:val="00DF60EA"/>
    <w:rsid w:val="00E04B01"/>
    <w:rsid w:val="00E06BA8"/>
    <w:rsid w:val="00E07A25"/>
    <w:rsid w:val="00E13068"/>
    <w:rsid w:val="00E13D68"/>
    <w:rsid w:val="00E1621B"/>
    <w:rsid w:val="00E20667"/>
    <w:rsid w:val="00E2410A"/>
    <w:rsid w:val="00E263F1"/>
    <w:rsid w:val="00E27B6C"/>
    <w:rsid w:val="00E35AAF"/>
    <w:rsid w:val="00E36175"/>
    <w:rsid w:val="00E40D31"/>
    <w:rsid w:val="00E47852"/>
    <w:rsid w:val="00E61C34"/>
    <w:rsid w:val="00E6540E"/>
    <w:rsid w:val="00E679B7"/>
    <w:rsid w:val="00E7190D"/>
    <w:rsid w:val="00E7531E"/>
    <w:rsid w:val="00E76DD2"/>
    <w:rsid w:val="00E855E1"/>
    <w:rsid w:val="00E958CF"/>
    <w:rsid w:val="00E966F0"/>
    <w:rsid w:val="00EA4D58"/>
    <w:rsid w:val="00EA6EB3"/>
    <w:rsid w:val="00EA7103"/>
    <w:rsid w:val="00EB2A60"/>
    <w:rsid w:val="00EB3340"/>
    <w:rsid w:val="00EB3B8E"/>
    <w:rsid w:val="00EB5FCD"/>
    <w:rsid w:val="00EC2145"/>
    <w:rsid w:val="00EC462B"/>
    <w:rsid w:val="00EC4955"/>
    <w:rsid w:val="00EC49AF"/>
    <w:rsid w:val="00EC5B63"/>
    <w:rsid w:val="00EC647F"/>
    <w:rsid w:val="00EC6F30"/>
    <w:rsid w:val="00ED3053"/>
    <w:rsid w:val="00ED7E73"/>
    <w:rsid w:val="00EE55C1"/>
    <w:rsid w:val="00EF4053"/>
    <w:rsid w:val="00EF4DAE"/>
    <w:rsid w:val="00F03119"/>
    <w:rsid w:val="00F07C35"/>
    <w:rsid w:val="00F148C9"/>
    <w:rsid w:val="00F16C27"/>
    <w:rsid w:val="00F20D7C"/>
    <w:rsid w:val="00F212E1"/>
    <w:rsid w:val="00F21FB0"/>
    <w:rsid w:val="00F233F2"/>
    <w:rsid w:val="00F25247"/>
    <w:rsid w:val="00F31595"/>
    <w:rsid w:val="00F34B0D"/>
    <w:rsid w:val="00F36707"/>
    <w:rsid w:val="00F40099"/>
    <w:rsid w:val="00F41B87"/>
    <w:rsid w:val="00F42D71"/>
    <w:rsid w:val="00F5225F"/>
    <w:rsid w:val="00F5434A"/>
    <w:rsid w:val="00F546F2"/>
    <w:rsid w:val="00F626B3"/>
    <w:rsid w:val="00F71447"/>
    <w:rsid w:val="00F72ED6"/>
    <w:rsid w:val="00F7382C"/>
    <w:rsid w:val="00F741CA"/>
    <w:rsid w:val="00F749CB"/>
    <w:rsid w:val="00F76853"/>
    <w:rsid w:val="00F8022D"/>
    <w:rsid w:val="00F81763"/>
    <w:rsid w:val="00F8427F"/>
    <w:rsid w:val="00F876FC"/>
    <w:rsid w:val="00F9375D"/>
    <w:rsid w:val="00F93A61"/>
    <w:rsid w:val="00FA12C8"/>
    <w:rsid w:val="00FA519D"/>
    <w:rsid w:val="00FB1C80"/>
    <w:rsid w:val="00FB5A09"/>
    <w:rsid w:val="00FB726D"/>
    <w:rsid w:val="00FC0340"/>
    <w:rsid w:val="00FD064D"/>
    <w:rsid w:val="00FD1002"/>
    <w:rsid w:val="00FD23CD"/>
    <w:rsid w:val="00FD4511"/>
    <w:rsid w:val="00FD614B"/>
    <w:rsid w:val="00FE199F"/>
    <w:rsid w:val="00FE52B1"/>
    <w:rsid w:val="00FF085E"/>
    <w:rsid w:val="00FF4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D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43CDB"/>
    <w:pPr>
      <w:keepNext/>
      <w:keepLines/>
      <w:spacing w:before="480" w:line="276" w:lineRule="auto"/>
      <w:outlineLvl w:val="0"/>
    </w:pPr>
    <w:rPr>
      <w:rFonts w:ascii="Cambria" w:hAnsi="Cambria"/>
      <w:b/>
      <w:bCs/>
      <w:color w:val="365F91"/>
      <w:sz w:val="28"/>
      <w:szCs w:val="28"/>
      <w:lang w:eastAsia="en-US"/>
    </w:rPr>
  </w:style>
  <w:style w:type="paragraph" w:styleId="6">
    <w:name w:val="heading 6"/>
    <w:basedOn w:val="a"/>
    <w:next w:val="a"/>
    <w:link w:val="60"/>
    <w:qFormat/>
    <w:rsid w:val="00943C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CDB"/>
    <w:rPr>
      <w:rFonts w:ascii="Cambria" w:eastAsia="Times New Roman" w:hAnsi="Cambria" w:cs="Times New Roman"/>
      <w:b/>
      <w:bCs/>
      <w:color w:val="365F91"/>
      <w:sz w:val="28"/>
      <w:szCs w:val="28"/>
    </w:rPr>
  </w:style>
  <w:style w:type="character" w:styleId="a3">
    <w:name w:val="footnote reference"/>
    <w:basedOn w:val="a0"/>
    <w:uiPriority w:val="99"/>
    <w:unhideWhenUsed/>
    <w:rsid w:val="00943CDB"/>
    <w:rPr>
      <w:vertAlign w:val="superscript"/>
    </w:rPr>
  </w:style>
  <w:style w:type="paragraph" w:styleId="a4">
    <w:name w:val="footnote text"/>
    <w:basedOn w:val="a"/>
    <w:link w:val="a5"/>
    <w:unhideWhenUsed/>
    <w:rsid w:val="00943CDB"/>
    <w:rPr>
      <w:rFonts w:ascii="Calibri" w:eastAsia="Calibri" w:hAnsi="Calibri"/>
      <w:lang w:eastAsia="en-US"/>
    </w:rPr>
  </w:style>
  <w:style w:type="character" w:customStyle="1" w:styleId="a5">
    <w:name w:val="Текст сноски Знак"/>
    <w:basedOn w:val="a0"/>
    <w:link w:val="a4"/>
    <w:rsid w:val="00943CDB"/>
    <w:rPr>
      <w:rFonts w:ascii="Calibri" w:eastAsia="Calibri" w:hAnsi="Calibri" w:cs="Times New Roman"/>
      <w:sz w:val="20"/>
      <w:szCs w:val="20"/>
    </w:rPr>
  </w:style>
  <w:style w:type="paragraph" w:customStyle="1" w:styleId="ConsPlusTitle">
    <w:name w:val="ConsPlusTitle"/>
    <w:rsid w:val="00943C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footer"/>
    <w:basedOn w:val="a"/>
    <w:link w:val="a7"/>
    <w:uiPriority w:val="99"/>
    <w:unhideWhenUsed/>
    <w:rsid w:val="00943CDB"/>
    <w:pPr>
      <w:tabs>
        <w:tab w:val="center" w:pos="4677"/>
        <w:tab w:val="right" w:pos="9355"/>
      </w:tabs>
    </w:pPr>
  </w:style>
  <w:style w:type="character" w:customStyle="1" w:styleId="a7">
    <w:name w:val="Нижний колонтитул Знак"/>
    <w:basedOn w:val="a0"/>
    <w:link w:val="a6"/>
    <w:uiPriority w:val="99"/>
    <w:rsid w:val="00943CDB"/>
    <w:rPr>
      <w:rFonts w:ascii="Times New Roman" w:eastAsia="Times New Roman" w:hAnsi="Times New Roman" w:cs="Times New Roman"/>
      <w:sz w:val="20"/>
      <w:szCs w:val="20"/>
      <w:lang w:eastAsia="ru-RU"/>
    </w:rPr>
  </w:style>
  <w:style w:type="paragraph" w:styleId="a8">
    <w:name w:val="List Paragraph"/>
    <w:basedOn w:val="a"/>
    <w:uiPriority w:val="34"/>
    <w:qFormat/>
    <w:rsid w:val="00943CDB"/>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43C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unhideWhenUsed/>
    <w:rsid w:val="00943CDB"/>
    <w:rPr>
      <w:color w:val="0000FF"/>
      <w:u w:val="single"/>
    </w:rPr>
  </w:style>
  <w:style w:type="paragraph" w:customStyle="1" w:styleId="Default">
    <w:name w:val="Default"/>
    <w:rsid w:val="00943C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0">
    <w:name w:val="Заголовок 6 Знак"/>
    <w:basedOn w:val="a0"/>
    <w:link w:val="6"/>
    <w:rsid w:val="00943CDB"/>
    <w:rPr>
      <w:rFonts w:ascii="Times New Roman" w:eastAsia="Times New Roman" w:hAnsi="Times New Roman" w:cs="Times New Roman"/>
      <w:b/>
      <w:bCs/>
      <w:lang w:eastAsia="ru-RU"/>
    </w:rPr>
  </w:style>
  <w:style w:type="paragraph" w:customStyle="1" w:styleId="FR1">
    <w:name w:val="FR1"/>
    <w:rsid w:val="00943CD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943CDB"/>
    <w:pPr>
      <w:autoSpaceDE w:val="0"/>
      <w:autoSpaceDN w:val="0"/>
      <w:adjustRightInd w:val="0"/>
      <w:spacing w:before="35"/>
      <w:ind w:right="278"/>
    </w:pPr>
    <w:rPr>
      <w:sz w:val="24"/>
      <w:szCs w:val="18"/>
    </w:rPr>
  </w:style>
  <w:style w:type="character" w:customStyle="1" w:styleId="20">
    <w:name w:val="Основной текст 2 Знак"/>
    <w:basedOn w:val="a0"/>
    <w:link w:val="2"/>
    <w:rsid w:val="00943CDB"/>
    <w:rPr>
      <w:rFonts w:ascii="Times New Roman" w:eastAsia="Times New Roman" w:hAnsi="Times New Roman" w:cs="Times New Roman"/>
      <w:sz w:val="24"/>
      <w:szCs w:val="18"/>
      <w:lang w:eastAsia="ru-RU"/>
    </w:rPr>
  </w:style>
  <w:style w:type="paragraph" w:styleId="aa">
    <w:name w:val="header"/>
    <w:basedOn w:val="a"/>
    <w:link w:val="ab"/>
    <w:uiPriority w:val="99"/>
    <w:semiHidden/>
    <w:unhideWhenUsed/>
    <w:rsid w:val="00943CDB"/>
    <w:pPr>
      <w:tabs>
        <w:tab w:val="center" w:pos="4677"/>
        <w:tab w:val="right" w:pos="9355"/>
      </w:tabs>
    </w:pPr>
  </w:style>
  <w:style w:type="character" w:customStyle="1" w:styleId="ab">
    <w:name w:val="Верхний колонтитул Знак"/>
    <w:basedOn w:val="a0"/>
    <w:link w:val="aa"/>
    <w:uiPriority w:val="99"/>
    <w:semiHidden/>
    <w:rsid w:val="00943CDB"/>
    <w:rPr>
      <w:rFonts w:ascii="Times New Roman" w:eastAsia="Times New Roman" w:hAnsi="Times New Roman" w:cs="Times New Roman"/>
      <w:sz w:val="20"/>
      <w:szCs w:val="20"/>
      <w:lang w:eastAsia="ru-RU"/>
    </w:rPr>
  </w:style>
  <w:style w:type="paragraph" w:styleId="11">
    <w:name w:val="toc 1"/>
    <w:basedOn w:val="a"/>
    <w:next w:val="a"/>
    <w:autoRedefine/>
    <w:uiPriority w:val="39"/>
    <w:unhideWhenUsed/>
    <w:rsid w:val="00943CDB"/>
    <w:pPr>
      <w:spacing w:after="100"/>
    </w:pPr>
  </w:style>
  <w:style w:type="paragraph" w:styleId="ac">
    <w:name w:val="TOC Heading"/>
    <w:basedOn w:val="1"/>
    <w:next w:val="a"/>
    <w:uiPriority w:val="39"/>
    <w:semiHidden/>
    <w:unhideWhenUsed/>
    <w:qFormat/>
    <w:rsid w:val="00943CDB"/>
    <w:pPr>
      <w:outlineLvl w:val="9"/>
    </w:pPr>
    <w:rPr>
      <w:rFonts w:asciiTheme="majorHAnsi" w:eastAsiaTheme="majorEastAsia" w:hAnsiTheme="majorHAnsi" w:cstheme="majorBidi"/>
      <w:color w:val="365F91" w:themeColor="accent1" w:themeShade="BF"/>
    </w:rPr>
  </w:style>
  <w:style w:type="paragraph" w:styleId="ad">
    <w:name w:val="Balloon Text"/>
    <w:basedOn w:val="a"/>
    <w:link w:val="ae"/>
    <w:uiPriority w:val="99"/>
    <w:semiHidden/>
    <w:unhideWhenUsed/>
    <w:rsid w:val="00943CDB"/>
    <w:rPr>
      <w:rFonts w:ascii="Tahoma" w:hAnsi="Tahoma" w:cs="Tahoma"/>
      <w:sz w:val="16"/>
      <w:szCs w:val="16"/>
    </w:rPr>
  </w:style>
  <w:style w:type="character" w:customStyle="1" w:styleId="ae">
    <w:name w:val="Текст выноски Знак"/>
    <w:basedOn w:val="a0"/>
    <w:link w:val="ad"/>
    <w:uiPriority w:val="99"/>
    <w:semiHidden/>
    <w:rsid w:val="00943C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itr.ru/vas/presidium/prac/2171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bitr.ru/vas/presidium/prac/217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73855-59D0-4B63-95E5-E7027822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16554</Words>
  <Characters>94364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2013-05-11T20:18:00Z</dcterms:created>
  <dcterms:modified xsi:type="dcterms:W3CDTF">2013-05-11T20:36:00Z</dcterms:modified>
</cp:coreProperties>
</file>